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
      </w:r>
    </w:p>
    <w:p>
      <w:r>
        <w:t xml:space="preserve"/>
      </w:r>
    </w:p>
    <w:p>
      <w:pPr>
        <w:spacing w:before="480" w:after="120"/>
        <w:jc w:val="center"/>
      </w:pPr>
      <w:r>
        <w:rPr>
          <w:rFonts w:ascii="Arial" w:cs="Arial" w:eastAsia="Arial" w:hAnsi="Arial"/>
          <w:b/>
          <w:bCs/>
          <w:color w:val="1F4E79"/>
          <w:sz w:val="52"/>
          <w:szCs w:val="52"/>
        </w:rPr>
        <w:t xml:space="preserve">VELSANET</w:t>
      </w:r>
    </w:p>
    <w:p>
      <w:pPr>
        <w:spacing w:before="0" w:after="240"/>
        <w:jc w:val="center"/>
      </w:pPr>
      <w:r>
        <w:rPr>
          <w:rFonts w:ascii="Arial" w:cs="Arial" w:eastAsia="Arial" w:hAnsi="Arial"/>
          <w:i/>
          <w:iCs/>
          <w:color w:val="595959"/>
          <w:sz w:val="24"/>
          <w:szCs w:val="24"/>
        </w:rPr>
        <w:t xml:space="preserve">Structure-Native Network Architecture</w:t>
      </w:r>
    </w:p>
    <w:p>
      <w:pPr>
        <w:spacing w:before="240" w:after="120"/>
        <w:jc w:val="center"/>
      </w:pPr>
      <w:r>
        <w:rPr>
          <w:rFonts w:ascii="Arial" w:cs="Arial" w:eastAsia="Arial" w:hAnsi="Arial"/>
          <w:b/>
          <w:bCs/>
          <w:color w:val="1F4E79"/>
          <w:sz w:val="40"/>
          <w:szCs w:val="40"/>
        </w:rPr>
        <w:t xml:space="preserve">Seoul Metropolitan 6G Network Infrastructure Deployment Plan</w:t>
      </w:r>
    </w:p>
    <w:p>
      <w:pPr>
        <w:spacing w:before="0" w:after="480"/>
        <w:jc w:val="center"/>
      </w:pPr>
      <w:r>
        <w:rPr>
          <w:rFonts w:ascii="Arial" w:cs="Arial" w:eastAsia="Arial" w:hAnsi="Arial"/>
          <w:color w:val="595959"/>
          <w:sz w:val="24"/>
          <w:szCs w:val="24"/>
        </w:rPr>
        <w:t xml:space="preserve">Seoul Metropolitan 6G Infrastructure Deployment Plan</w:t>
      </w:r>
    </w:p>
    <w:p>
      <w:pPr>
        <w:spacing w:before="0" w:after="480"/>
        <w:jc w:val="center"/>
      </w:pPr>
      <w:r>
        <w:rPr>
          <w:rFonts w:ascii="Arial" w:cs="Arial" w:eastAsia="Arial" w:hAnsi="Arial"/>
          <w:b/>
          <w:bCs/>
          <w:color w:val="1F4E79"/>
          <w:sz w:val="22"/>
          <w:szCs w:val="22"/>
        </w:rPr>
        <w:t xml:space="preserve">— Including Velsanet 6G RU Design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Document No.</w:t>
            </w:r>
          </w:p>
        </w:tc>
        <w:tc>
          <w:tcPr>
            <w:tcW w:type="dxa" w:w="65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Velsanet-DEPLOY-SEO-01 (Rev.1)</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Date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March 2026</w:t>
            </w:r>
          </w:p>
        </w:tc>
      </w:tr>
      <w:tr>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Prepared by</w:t>
            </w:r>
          </w:p>
        </w:tc>
        <w:tc>
          <w:tcPr>
            <w:tcW w:type="dxa" w:w="65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Velsanet Architecture Group / Velsanet Research Institute (Proposed)</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Scope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Greater Seoul · Population approx. 10M · Area 605 km²</w:t>
            </w:r>
          </w:p>
        </w:tc>
      </w:tr>
      <w:tr>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Reference Documents</w:t>
            </w:r>
          </w:p>
        </w:tc>
        <w:tc>
          <w:tcPr>
            <w:tcW w:type="dxa" w:w="65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WP #02, #03, #22 · Velsanet Architecture Compendium v1.0 (2026)</w:t>
            </w:r>
          </w:p>
        </w:tc>
      </w:tr>
      <w:tr>
        <w:tc>
          <w:tcPr>
            <w:tcW w:type="dxa" w:w="28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Key Revisions</w:t>
            </w:r>
          </w:p>
        </w:tc>
        <w:tc>
          <w:tcPr>
            <w:tcW w:type="dxa" w:w="656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RU/H6 count: fully recalculated based on 400K surveyed utility poles · O8 face structure applied</w:t>
            </w:r>
          </w:p>
        </w:tc>
      </w:tr>
    </w:tbl>
    <w:p>
      <w:r>
        <w:t xml:space="preserve"/>
      </w:r>
    </w:p>
    <w:p>
      <w:r>
        <w:t xml:space="preserve"/>
      </w:r>
    </w:p>
    <w:p>
      <w:r>
        <w:br w:type="page"/>
      </w:r>
    </w:p>
    <w:p>
      <w:pPr>
        <w:pStyle w:val="Heading1"/>
        <w:spacing w:before="360" w:after="120"/>
      </w:pPr>
      <w:r>
        <w:rPr>
          <w:rFonts w:ascii="Arial" w:cs="Arial" w:eastAsia="Arial" w:hAnsi="Arial"/>
          <w:b/>
          <w:bCs/>
          <w:color w:val="1F4E79"/>
          <w:sz w:val="32"/>
          <w:szCs w:val="32"/>
        </w:rPr>
        <w:t xml:space="preserve">1. Overview and Deployment Premises</w:t>
      </w:r>
    </w:p>
    <w:p>
      <w:pPr>
        <w:spacing w:before="60" w:after="60"/>
      </w:pPr>
      <w:r>
        <w:rPr>
          <w:rFonts w:ascii="Arial" w:cs="Arial" w:eastAsia="Arial" w:hAnsi="Arial"/>
          <w:sz w:val="18"/>
          <w:szCs w:val="18"/>
        </w:rPr>
        <w:t xml:space="preserve">This document defines the node counts (H6, RU, MOCT ribbon fiber, O8) and cable distances required to physically deploy the Velsanet Structure-Native 6G architecture across Seoul. Rev.1 adopts 400,000 surveyed utility poles as the deployment ceiling, fully recalculates RU and H6 counts, and derives accurate O8 quantities based on the O8 face structure (uplink 1–2 / downlink 1–2 / horizontal 3–4).</w:t>
      </w:r>
    </w:p>
    <w:p>
      <w:pPr>
        <w:pBdr>
          <w:left w:val="single" w:color="2E75B6" w:sz="12" w:space="12"/>
        </w:pBdr>
        <w:spacing w:before="60" w:after="60"/>
        <w:ind w:left="360"/>
      </w:pPr>
      <w:r>
        <w:rPr>
          <w:rFonts w:ascii="Arial" w:cs="Arial" w:eastAsia="Arial" w:hAnsi="Arial"/>
          <w:i/>
          <w:iCs/>
          <w:sz w:val="18"/>
          <w:szCs w:val="18"/>
          <w:color w:val="1F4E79"/>
        </w:rPr>
        <w:t xml:space="preserve">This architecture replaces multiple legacy networks (FTTx, mobile backhaul, metro rings, aggregation layers) with a unified optical infrastructure.</w:t>
      </w:r>
    </w:p>
    <w:p>
      <w:r>
        <w:t xml:space="preserve"/>
      </w:r>
    </w:p>
    <w:p>
      <w:pPr>
        <w:pStyle w:val="Heading2"/>
        <w:spacing w:before="240" w:after="80"/>
      </w:pPr>
      <w:r>
        <w:rPr>
          <w:rFonts w:ascii="Arial" w:cs="Arial" w:eastAsia="Arial" w:hAnsi="Arial"/>
          <w:b/>
          <w:bCs/>
          <w:color w:val="2E75B6"/>
          <w:sz w:val="24"/>
          <w:szCs w:val="24"/>
        </w:rPr>
        <w:t xml:space="preserve">1.1 Seoul Baseline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400"/>
        <w:gridCol w:w="3760"/>
      </w:tblGrid>
      <w:tr>
        <w:tc>
          <w:tcPr>
            <w:tcW w:type="dxa" w:w="32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Item</w:t>
            </w:r>
          </w:p>
        </w:tc>
        <w:tc>
          <w:tcPr>
            <w:tcW w:type="dxa" w:w="24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Value</w:t>
            </w:r>
          </w:p>
        </w:tc>
        <w:tc>
          <w:tcPr>
            <w:tcW w:type="dxa" w:w="376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Source / Note</w:t>
            </w:r>
          </w:p>
        </w:tc>
      </w:tr>
      <w:tr>
        <w:tc>
          <w:tcPr>
            <w:tcW w:type="dxa" w:w="3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Total Area</w:t>
            </w:r>
          </w:p>
        </w:tc>
        <w:tc>
          <w:tcPr>
            <w:tcW w:type="dxa" w:w="24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605 km²</w:t>
            </w:r>
          </w:p>
        </w:tc>
        <w:tc>
          <w:tcPr>
            <w:tcW w:type="dxa" w:w="37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Seoul Metropolitan Government Official Statistics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Effective Coverage Area</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480 km²</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Approx. 80% excl. mountains and parks</w:t>
            </w:r>
          </w:p>
        </w:tc>
      </w:tr>
      <w:tr>
        <w:tc>
          <w:tcPr>
            <w:tcW w:type="dxa" w:w="3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Population</w:t>
            </w:r>
          </w:p>
        </w:tc>
        <w:tc>
          <w:tcPr>
            <w:tcW w:type="dxa" w:w="24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approx. 10 million</w:t>
            </w:r>
          </w:p>
        </w:tc>
        <w:tc>
          <w:tcPr>
            <w:tcW w:type="dxa" w:w="37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As of 2024</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Population Density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approx. 16,000 /km²</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Based on effective coverage area</w:t>
            </w:r>
          </w:p>
        </w:tc>
      </w:tr>
      <w:tr>
        <w:tc>
          <w:tcPr>
            <w:tcW w:type="dxa" w:w="3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Households</w:t>
            </w:r>
          </w:p>
        </w:tc>
        <w:tc>
          <w:tcPr>
            <w:tcW w:type="dxa" w:w="24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approx. 4.2 million</w:t>
            </w:r>
          </w:p>
        </w:tc>
        <w:tc>
          <w:tcPr>
            <w:tcW w:type="dxa" w:w="37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Avg. 2.4 persons/household</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Office / Commercial Units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approx. 800,000</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SMEs and corporations combined</w:t>
            </w:r>
          </w:p>
        </w:tc>
      </w:tr>
      <w:tr>
        <w:tc>
          <w:tcPr>
            <w:tcW w:type="dxa" w:w="3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Mobile Subscriptions</w:t>
            </w:r>
          </w:p>
        </w:tc>
        <w:tc>
          <w:tcPr>
            <w:tcW w:type="dxa" w:w="24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approx. 12 million lines</w:t>
            </w:r>
          </w:p>
        </w:tc>
        <w:tc>
          <w:tcPr>
            <w:tcW w:type="dxa" w:w="37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1.2 lines per person</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Utility Poles (shared power/telecom)</w:t>
            </w:r>
          </w:p>
        </w:tc>
        <w:tc>
          <w:tcPr>
            <w:tcW w:type="dxa" w:w="2400"/>
            <w:tcBorders>
              <w:top w:val="single" w:color="CCCCCC" w:sz="1"/>
              <w:left w:val="single" w:color="CCCCCC" w:sz="1"/>
              <w:bottom w:val="single" w:color="CCCCCC" w:sz="1"/>
              <w:right w:val="single" w:color="CCCCCC" w:sz="1"/>
            </w:tcBorders>
            <w:shd w:fill="FFFBE6"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approx. 400,000</w:t>
            </w:r>
          </w:p>
        </w:tc>
        <w:tc>
          <w:tcPr>
            <w:tcW w:type="dxa" w:w="3760"/>
            <w:tcBorders>
              <w:top w:val="single" w:color="CCCCCC" w:sz="1"/>
              <w:left w:val="single" w:color="CCCCCC" w:sz="1"/>
              <w:bottom w:val="single" w:color="CCCCCC" w:sz="1"/>
              <w:right w:val="single" w:color="CCCCCC" w:sz="1"/>
            </w:tcBorders>
            <w:shd w:fill="FFFBE6"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Seoul city survey — RU deployment ceiling</w:t>
            </w:r>
          </w:p>
        </w:tc>
      </w:tr>
    </w:tbl>
    <w:p>
      <w:r>
        <w:t xml:space="preserve"/>
      </w:r>
    </w:p>
    <w:p>
      <w:pPr>
        <w:spacing w:before="60" w:after="60"/>
      </w:pPr>
      <w:r>
        <w:rPr>
          <w:rFonts w:ascii="Arial" w:cs="Arial" w:eastAsia="Arial" w:hAnsi="Arial"/>
          <w:i/>
          <w:iCs/>
          <w:color w:val="595959"/>
          <w:sz w:val="16"/>
          <w:szCs w:val="16"/>
        </w:rPr>
        <w:t xml:space="preserve">※ RU cell radius assumed 300m for 6G mmWave. May be adjusted to 200–400m based on building density and radio obstacles.</w:t>
      </w:r>
    </w:p>
    <w:p>
      <w:pPr>
        <w:spacing w:before="60" w:after="60"/>
      </w:pPr>
      <w:r>
        <w:rPr>
          <w:rFonts w:ascii="Arial" w:cs="Arial" w:eastAsia="Arial" w:hAnsi="Arial"/>
          <w:i/>
          <w:iCs/>
          <w:color w:val="595959"/>
          <w:sz w:val="16"/>
          <w:szCs w:val="16"/>
        </w:rPr>
        <w:t xml:space="preserve">※ The 400,000 utility poles are based on Seoul city survey and serve as the RU deployment ceiling (1 pole = 1 RU). This replaces the previous calculation of 312,500 (population ÷ 32 cores) with a pole-survey basis at 48 cores/RU.</w:t>
      </w:r>
    </w:p>
    <w:p>
      <w:r>
        <w:t xml:space="preserve"/>
      </w:r>
    </w:p>
    <w:p>
      <w:pPr>
        <w:pStyle w:val="Heading1"/>
        <w:spacing w:before="360" w:after="120"/>
      </w:pPr>
      <w:r>
        <w:rPr>
          <w:rFonts w:ascii="Arial" w:cs="Arial" w:eastAsia="Arial" w:hAnsi="Arial"/>
          <w:b/>
          <w:bCs/>
          <w:color w:val="1F4E79"/>
          <w:sz w:val="32"/>
          <w:szCs w:val="32"/>
        </w:rPr>
        <w:t xml:space="preserve">2. RU (Radio Unit) Count Calculation</w:t>
      </w:r>
    </w:p>
    <w:p>
      <w:pPr>
        <w:spacing w:before="60" w:after="60"/>
      </w:pPr>
      <w:r>
        <w:rPr>
          <w:rFonts w:ascii="Arial" w:cs="Arial" w:eastAsia="Arial" w:hAnsi="Arial"/>
          <w:sz w:val="18"/>
          <w:szCs w:val="18"/>
        </w:rPr>
        <w:t xml:space="preserve">In the Velsanet Structure-Native RAN, each RU operates as a directional wireless access node mapped 1:1 to a physical optical core — not a conventional omnidirectional cell. Deployment count is capped by actual urban infrastructure (utility poles), not population capacity.</w:t>
      </w:r>
    </w:p>
    <w:p>
      <w:r>
        <w:t xml:space="preserve"/>
      </w:r>
    </w:p>
    <w:p>
      <w:pPr>
        <w:pStyle w:val="Heading2"/>
        <w:spacing w:before="240" w:after="80"/>
      </w:pPr>
      <w:r>
        <w:rPr>
          <w:rFonts w:ascii="Arial" w:cs="Arial" w:eastAsia="Arial" w:hAnsi="Arial"/>
          <w:b/>
          <w:bCs/>
          <w:color w:val="2E75B6"/>
          <w:sz w:val="24"/>
          <w:szCs w:val="24"/>
        </w:rPr>
        <w:t xml:space="preserve">2.1 RU Count — 400K Utility Poles × Directional Antenna Basis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680"/>
        <w:gridCol w:w="2680"/>
      </w:tblGrid>
      <w:tr>
        <w:tc>
          <w:tcPr>
            <w:tcW w:type="dxa" w:w="4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Calculation Item</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Formula / Value</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Result</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Seoul Utility Poles (deployment ceiling)</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Survey-based</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400,000</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RU Deployment Mode</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Directional antenna RU 1–3 per pole (avg. 2.25)</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Directional antenna · avg. 2.25/pole</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Planned Deployment (poles × avg. RU)</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400,000</w:t>
            </w:r>
          </w:p>
        </w:tc>
        <w:tc>
          <w:tcPr>
            <w:tcW w:type="dxa" w:w="26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900,000 RU</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Wireless Capacity Verification</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400,000 × 48 cores</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900,000 × 48 cores = 43.2M cores ≥ 12M subscriptions ✅</w:t>
            </w:r>
          </w:p>
        </w:tc>
      </w:tr>
    </w:tbl>
    <w:p>
      <w:r>
        <w:t xml:space="preserve"/>
      </w:r>
    </w:p>
    <w:p>
      <w:pPr>
        <w:spacing w:before="60" w:after="60"/>
      </w:pPr>
      <w:r>
        <w:rPr>
          <w:rFonts w:ascii="Arial" w:cs="Arial" w:eastAsia="Arial" w:hAnsi="Arial"/>
          <w:i/>
          <w:iCs/>
          <w:color w:val="595959"/>
          <w:sz w:val="16"/>
          <w:szCs w:val="16"/>
        </w:rPr>
        <w:t xml:space="preserve">※ RUs are directional antennas installed 1–3 per pole. At design average 2.25/pole: 400,000 × 2.25 = 900,000 RUs. At 48 cores/RU: 43.2M total cores — 3.6× headroom over Seoul's 12M mobile subscriptions. Surplus cores serve IoT, V2X, high-density video, and PAI workloads.</w:t>
      </w:r>
    </w:p>
    <w:p>
      <w:pPr>
        <w:spacing w:before="60" w:after="60"/>
      </w:pPr>
      <w:r>
        <w:rPr>
          <w:rFonts w:ascii="Arial" w:cs="Arial" w:eastAsia="Arial" w:hAnsi="Arial"/>
          <w:i/>
          <w:iCs/>
          <w:color w:val="595959"/>
          <w:sz w:val="16"/>
          <w:szCs w:val="16"/>
        </w:rPr>
        <w:t xml:space="preserve">※ Seoul's urban core (Jongno, Gangnam, Yeouido) exceeds 25,000 persons/km². Denser deployment at 200m cell radius is recommended.</w:t>
      </w:r>
    </w:p>
    <w:p>
      <w:pPr>
        <w:spacing w:before="160" w:after="60"/>
      </w:pPr>
      <w:r>
        <w:rPr>
          <w:rFonts w:ascii="Arial" w:cs="Arial" w:eastAsia="Arial" w:hAnsi="Arial"/>
          <w:b/>
          <w:bCs/>
          <w:color w:val="2E75B6"/>
          <w:sz w:val="22"/>
          <w:szCs w:val="22"/>
        </w:rPr>
        <w:t>2.1a Dual Scenario: 48-Core Expansion</w:t>
      </w:r>
    </w:p>
    <w:p>
      <w:pPr>
        <w:spacing w:before="60" w:after="60"/>
      </w:pPr>
      <w:r>
        <w:rPr>
          <w:rFonts w:ascii="Arial" w:cs="Arial" w:eastAsia="Arial" w:hAnsi="Arial"/>
          <w:sz w:val="18"/>
          <w:szCs w:val="18"/>
        </w:rPr>
        <w:t xml:space="preserve">Expanding the RU-embedded MOCT ribbon to 48 cores enables two deployment scenarios within the same 400K-pole infrastructure.</w:t>
      </w:r>
    </w:p>
    <w:p>
      <w:pPr>
        <w:spacing w:before="60" w:after="60"/>
      </w:pPr>
      <w:r>
        <w:rPr>
          <w:rFonts w:ascii="Arial" w:cs="Arial" w:eastAsia="Arial" w:hAnsi="Arial"/>
          <w:b/>
          <w:bCs/>
          <w:sz w:val="18"/>
          <w:szCs w:val="18"/>
        </w:rPr>
        <w:t xml:space="preserve">Option A — Minimum Deployment (capacity basis): </w:t>
      </w:r>
      <w:r>
        <w:rPr>
          <w:rFonts w:ascii="Arial" w:cs="Arial" w:eastAsia="Arial" w:hAnsi="Arial"/>
          <w:sz w:val="18"/>
          <w:szCs w:val="18"/>
        </w:rPr>
        <w:t xml:space="preserve">12M subscriptions ÷ 48 cores = 250,000 RUs (1 per pole, 62.5% pole utilization). 150,000 unused poles reserved for future expansion.</w:t>
      </w:r>
    </w:p>
    <w:p>
      <w:pPr>
        <w:spacing w:before="60" w:after="60"/>
      </w:pPr>
      <w:r>
        <w:rPr>
          <w:rFonts w:ascii="Arial" w:cs="Arial" w:eastAsia="Arial" w:hAnsi="Arial"/>
          <w:b/>
          <w:bCs/>
          <w:sz w:val="18"/>
          <w:szCs w:val="18"/>
        </w:rPr>
        <w:t xml:space="preserve">Option B — Full Deployment (pole basis): </w:t>
      </w:r>
      <w:r>
        <w:rPr>
          <w:rFonts w:ascii="Arial" w:cs="Arial" w:eastAsia="Arial" w:hAnsi="Arial"/>
          <w:sz w:val="18"/>
          <w:szCs w:val="18"/>
        </w:rPr>
        <w:t xml:space="preserve">400,000 poles × avg. 2.25 directional antennas = 900,000 RUs × 48 cores = 43.2M cores. 3.6× headroom over current 12M subscriptions. Optimizes per-direction coverage, fully absorbs IoT·V2X·PAI future demand. This document's design baseline.</w:t>
      </w:r>
    </w:p>
    <w:p>
      <w:pPr>
        <w:spacing w:before="60" w:after="60"/>
      </w:pPr>
      <w:r>
        <w:rPr>
          <w:rFonts w:ascii="Arial" w:cs="Arial" w:eastAsia="Arial" w:hAnsi="Arial"/>
          <w:sz w:val="16"/>
          <w:szCs w:val="16"/>
          <w:i/>
          <w:iCs/>
          <w:color w:val="595959"/>
        </w:rPr>
        <w:t xml:space="preserve">※ This document adopts Option B (full deployment) as the design baseline. Option A may be applied as a phased approach following Phase 1 build-out.</w:t>
      </w:r>
    </w:p>
    <w:p>
      <w:r>
        <w:t xml:space="preserve"/>
      </w:r>
    </w:p>
    <w:p>
      <w:pPr>
        <w:pStyle w:val="Heading2"/>
        <w:spacing w:before="240" w:after="80"/>
      </w:pPr>
      <w:r>
        <w:rPr>
          <w:rFonts w:ascii="Arial" w:cs="Arial" w:eastAsia="Arial" w:hAnsi="Arial"/>
          <w:b/>
          <w:bCs/>
          <w:color w:val="2E75B6"/>
          <w:sz w:val="24"/>
          <w:szCs w:val="24"/>
        </w:rPr>
        <w:t xml:space="preserve">2.2 RU Deployment Mode</w:t>
      </w:r>
    </w:p>
    <w:p>
      <w:pPr>
        <w:spacing w:before="60" w:after="60"/>
      </w:pPr>
      <w:r>
        <w:rPr>
          <w:rFonts w:ascii="Arial" w:cs="Arial" w:eastAsia="Arial" w:hAnsi="Arial"/>
          <w:sz w:val="18"/>
          <w:szCs w:val="18"/>
        </w:rPr>
        <w:t xml:space="preserve">RUs are directional antennas installed 1–3 per pole, design average 2.25/pole. Each RU covers a distinct directional sector, sharing 360° coverage. RUs on the same pole connect to Face 1 (primary) and Face 6 (extended) of the same H6. Existing 400K utility poles are prioritized to minimize new civil works. Duplicate coverage in the same direction is prohibited — adjacent H6 covers that sector. Each RU ships factory-fused with a MOCT 48-core ribbon cable (7m) as an integrated unit.</w:t>
      </w:r>
    </w:p>
    <w:p>
      <w:r>
        <w:t xml:space="preserve"/>
      </w:r>
    </w:p>
    <w:p>
      <w:pPr>
        <w:pStyle w:val="Heading1"/>
        <w:spacing w:before="360" w:after="120"/>
      </w:pPr>
      <w:r>
        <w:rPr>
          <w:rFonts w:ascii="Arial" w:cs="Arial" w:eastAsia="Arial" w:hAnsi="Arial"/>
          <w:b/>
          <w:bCs/>
          <w:color w:val="1F4E79"/>
          <w:sz w:val="32"/>
          <w:szCs w:val="32"/>
        </w:rPr>
        <w:t xml:space="preserve">3. H6 Node Count and Pole Deployment</w:t>
      </w:r>
    </w:p>
    <w:p>
      <w:pPr>
        <w:pStyle w:val="Heading2"/>
        <w:spacing w:before="240" w:after="80"/>
      </w:pPr>
      <w:r>
        <w:rPr>
          <w:rFonts w:ascii="Arial" w:cs="Arial" w:eastAsia="Arial" w:hAnsi="Arial"/>
          <w:b/>
          <w:bCs/>
          <w:color w:val="2E75B6"/>
          <w:sz w:val="24"/>
          <w:szCs w:val="24"/>
        </w:rPr>
        <w:t xml:space="preserve">3.1 H6 Count Calculation</w:t>
      </w:r>
    </w:p>
    <w:p>
      <w:pPr>
        <w:spacing w:before="60" w:after="60"/>
      </w:pPr>
      <w:r>
        <w:rPr>
          <w:rFonts w:ascii="Arial" w:cs="Arial" w:eastAsia="Arial" w:hAnsi="Arial"/>
          <w:sz w:val="18"/>
          <w:szCs w:val="18"/>
        </w:rPr>
        <w:t xml:space="preserve">One H6 node is installed per pole alongside the RU(s). Each pole holds 1–3 RUs (avg. 2.25); a single H6 accommodates all via Face 1 (primary RU) + Face 6 (additional RUs, max 2). H6 nodes serving wired T4 are counted separately (installed in buildings/complexes). Installation completes with a single field fusion splice connecting the RU-embedded MOCT ribbon (48 cores, 7m) end to the H6 ribbon end. No connectors or patch panels required.</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680"/>
        <w:gridCol w:w="2680"/>
      </w:tblGrid>
      <w:tr>
        <w:tc>
          <w:tcPr>
            <w:tcW w:type="dxa" w:w="4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Calculation Item</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Formula / Value</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Result</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Total RU Count</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Pole basis</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900,000</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H6 (RAN pole): 1 per pole, fixed</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 H6 per pole (accommodates 1–3 RUs)</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400,000</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Additional for contingency and mesh (+10%)</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400,000 × 1.10</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Planned deployment count (RAN H6)</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w:t>
            </w:r>
          </w:p>
        </w:tc>
        <w:tc>
          <w:tcPr>
            <w:tcW w:type="dxa" w:w="26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440,000</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H6 (wired T4)</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 + ceil((5,200,000-4)÷8)</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approx. 650,000</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Total H6 Count</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 + 650,000</w:t>
            </w:r>
          </w:p>
        </w:tc>
        <w:tc>
          <w:tcPr>
            <w:tcW w:type="dxa" w:w="26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approx. 1,090,000</w:t>
            </w:r>
          </w:p>
        </w:tc>
      </w:tr>
    </w:tbl>
    <w:p>
      <w:r>
        <w:t xml:space="preserve"/>
      </w:r>
    </w:p>
    <w:p>
      <w:pPr>
        <w:spacing w:before="60" w:after="60"/>
      </w:pPr>
      <w:r>
        <w:rPr>
          <w:rFonts w:ascii="Arial" w:cs="Arial" w:eastAsia="Arial" w:hAnsi="Arial"/>
          <w:i/>
          <w:iCs/>
          <w:color w:val="595959"/>
          <w:sz w:val="16"/>
          <w:szCs w:val="16"/>
        </w:rPr>
        <w:t xml:space="preserve">※ H6 (RAN pole) count of 440,000 = 400,000 poles + 10% contingency (40,000).</w:t>
      </w:r>
    </w:p>
    <w:p>
      <w:pPr>
        <w:spacing w:before="60" w:after="60"/>
      </w:pPr>
      <w:r>
        <w:rPr>
          <w:rFonts w:ascii="Arial" w:cs="Arial" w:eastAsia="Arial" w:hAnsi="Arial"/>
          <w:i/>
          <w:iCs/>
          <w:color w:val="595959"/>
          <w:sz w:val="16"/>
          <w:szCs w:val="16"/>
        </w:rPr>
        <w:t xml:space="preserve">※ H6 (wired T4) count of 650,000: derived from 5.2M T4 nodes at max 8 T4 per H6.</w:t>
      </w:r>
    </w:p>
    <w:p>
      <w:r>
        <w:t xml:space="preserve"/>
      </w:r>
    </w:p>
    <w:p>
      <w:pPr>
        <w:pStyle w:val="Heading2"/>
        <w:spacing w:before="240" w:after="80"/>
      </w:pPr>
      <w:r>
        <w:rPr>
          <w:rFonts w:ascii="Arial" w:cs="Arial" w:eastAsia="Arial" w:hAnsi="Arial"/>
          <w:b/>
          <w:bCs/>
          <w:color w:val="2E75B6"/>
          <w:sz w:val="24"/>
          <w:szCs w:val="24"/>
        </w:rPr>
        <w:t xml:space="preserve">3.2 H6 Installation Position and Cable Distances</w:t>
      </w:r>
    </w:p>
    <w:p>
      <w:pPr>
        <w:spacing w:before="60" w:after="60"/>
      </w:pPr>
      <w:r>
        <w:rPr>
          <w:rFonts w:ascii="Arial" w:cs="Arial" w:eastAsia="Arial" w:hAnsi="Arial"/>
          <w:sz w:val="18"/>
          <w:szCs w:val="18"/>
        </w:rPr>
        <w:t xml:space="preserve">RU and H6 are co-located vertically on the same pole in the following structure:</w:t>
      </w:r>
    </w:p>
    <w:p>
      <w:pPr>
        <w:spacing w:before="80" w:after="80"/>
      </w:pPr>
      <w:r>
        <w:rPr>
          <w:rFonts w:ascii="Courier New" w:cs="Courier New" w:hAnsi="Courier New"/>
          <w:sz w:val="16"/>
          <w:szCs w:val="16"/>
          <w:color w:val="1F4E79"/>
        </w:rPr>
        <w:t xml:space="preserve">  [ RU — pole top, 5–8m ]</w:t>
      </w:r>
    </w:p>
    <w:p>
      <w:pPr>
        <w:spacing w:before="0" w:after="0"/>
      </w:pPr>
      <w:r>
        <w:rPr>
          <w:rFonts w:ascii="Courier New" w:cs="Courier New" w:hAnsi="Courier New"/>
          <w:sz w:val="16"/>
          <w:szCs w:val="16"/>
          <w:color w:val="595959"/>
        </w:rPr>
        <w:t xml:space="preserve">    Embedded MOCT ribbon 48 cores · 7m · factory-fused integral unit</w:t>
      </w:r>
    </w:p>
    <w:p>
      <w:pPr>
        <w:spacing w:before="0" w:after="0"/>
      </w:pPr>
      <w:r>
        <w:rPr>
          <w:rFonts w:ascii="Courier New" w:cs="Courier New" w:hAnsi="Courier New"/>
          <w:sz w:val="16"/>
          <w:szCs w:val="16"/>
          <w:color w:val="595959"/>
        </w:rPr>
        <w:t xml:space="preserve">    │</w:t>
      </w:r>
    </w:p>
    <w:p>
      <w:pPr>
        <w:spacing w:before="0" w:after="0"/>
      </w:pPr>
      <w:r>
        <w:rPr>
          <w:rFonts w:ascii="Courier New" w:cs="Courier New" w:hAnsi="Courier New"/>
          <w:sz w:val="16"/>
          <w:szCs w:val="16"/>
          <w:color w:val="C00000"/>
          <w:b/>
        </w:rPr>
        <w:t xml:space="preserve">    ↓ ← 1 field fusion splice (RU ribbon end ↔ H6 ribbon end)</w:t>
      </w:r>
    </w:p>
    <w:p>
      <w:pPr>
        <w:spacing w:before="0" w:after="0"/>
      </w:pPr>
      <w:r>
        <w:rPr>
          <w:rFonts w:ascii="Courier New" w:cs="Courier New" w:hAnsi="Courier New"/>
          <w:sz w:val="16"/>
          <w:szCs w:val="16"/>
          <w:color w:val="595959"/>
        </w:rPr>
        <w:t xml:space="preserve">    │</w:t>
      </w:r>
    </w:p>
    <w:p>
      <w:pPr>
        <w:spacing w:before="0" w:after="80"/>
      </w:pPr>
      <w:r>
        <w:rPr>
          <w:rFonts w:ascii="Courier New" w:cs="Courier New" w:hAnsi="Courier New"/>
          <w:sz w:val="16"/>
          <w:szCs w:val="16"/>
          <w:color w:val="1F4E79"/>
        </w:rPr>
        <w:t xml:space="preserve">  [ H6 — pole base, 1–2m ] ← H6 ribbon cable origin (no connectors)</w:t>
      </w:r>
    </w:p>
    <w:p>
      <w:pPr>
        <w:spacing w:before="0" w:after="80"/>
      </w:pPr>
      <w:r>
        <w:rPr>
          <w:rFonts w:ascii="Courier New" w:cs="Courier New" w:hAnsi="Courier New"/>
          <w:sz w:val="16"/>
          <w:szCs w:val="16"/>
          <w:color w:val="595959"/>
        </w:rPr>
        <w:t xml:space="preserve">    │  Face 2 → O8 uplink · Face 3/4/5 → adjacent H6 horizontal mesh</w:t>
      </w:r>
    </w:p>
    <w:p>
      <w:pPr>
        <w:spacing w:before="0" w:after="80"/>
      </w:pPr>
      <w:r>
        <w:rPr>
          <w:rFonts w:ascii="Courier New" w:cs="Courier New" w:hAnsi="Courier New"/>
          <w:sz w:val="16"/>
          <w:szCs w:val="16"/>
          <w:color w:val="1F4E79"/>
        </w:rPr>
        <w:t xml:space="preserve">    ↓</w:t>
      </w:r>
    </w:p>
    <w:p>
      <w:pPr>
        <w:spacing w:before="0" w:after="120"/>
      </w:pPr>
      <w:r>
        <w:rPr>
          <w:rFonts w:ascii="Courier New" w:cs="Courier New" w:hAnsi="Courier New"/>
          <w:sz w:val="16"/>
          <w:szCs w:val="16"/>
          <w:color w:val="1F4E79"/>
        </w:rPr>
        <w:t xml:space="preserve">  [ Optical backbone → O8 ]</w:t>
      </w:r>
    </w:p>
    <w:p>
      <w:pPr>
        <w:spacing w:before="60" w:after="60"/>
      </w:pPr>
      <w:r>
        <w:rPr>
          <w:rFonts w:ascii="Arial" w:cs="Arial" w:eastAsia="Arial" w:hAnsi="Arial"/>
          <w:sz w:val="16"/>
          <w:szCs w:val="16"/>
          <w:i/>
          <w:iCs/>
          <w:color w:val="595959"/>
        </w:rPr>
        <w:t xml:space="preserve">※ Field procedure: mount RU on pole → 1 ribbon fusion splice → complete. No connectors, patch panels, or splice enclosures required.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2200"/>
        <w:gridCol w:w="3660"/>
      </w:tblGrid>
      <w:tr>
        <w:tc>
          <w:tcPr>
            <w:tcW w:type="dxa" w:w="35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Segment</w:t>
            </w:r>
          </w:p>
        </w:tc>
        <w:tc>
          <w:tcPr>
            <w:tcW w:type="dxa" w:w="22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Distance</w:t>
            </w:r>
          </w:p>
        </w:tc>
        <w:tc>
          <w:tcPr>
            <w:tcW w:type="dxa" w:w="366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Note</w:t>
            </w:r>
          </w:p>
        </w:tc>
      </w:tr>
      <w:tr>
        <w:tc>
          <w:tcPr>
            <w:tcW w:type="dxa" w:w="35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RU (pole top) → H6 (pole base)</w:t>
            </w:r>
          </w:p>
        </w:tc>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5 ~ 10 m</w:t>
            </w:r>
          </w:p>
        </w:tc>
        <w:tc>
          <w:tcPr>
            <w:tcW w:type="dxa" w:w="36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MOCT ribbon cable (RU-embedded 7m · 1 field splice)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H6 → adjacent H6 (horizontal mesh)</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200 ~ 400 m</w:t>
            </w:r>
          </w:p>
        </w:tc>
        <w:tc>
          <w:tcPr>
            <w:tcW w:type="dxa" w:w="3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Underground or aerial optical cable</w:t>
            </w:r>
          </w:p>
        </w:tc>
      </w:tr>
      <w:tr>
        <w:tc>
          <w:tcPr>
            <w:tcW w:type="dxa" w:w="35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H6 → O8 (uplink)</w:t>
            </w:r>
          </w:p>
        </w:tc>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300 m ~ 2 km</w:t>
            </w:r>
          </w:p>
        </w:tc>
        <w:tc>
          <w:tcPr>
            <w:tcW w:type="dxa" w:w="36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Zone aggregation optical cable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O8 → D12 (metro backhaul)</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2 ~ 10 km</w:t>
            </w:r>
          </w:p>
        </w:tc>
        <w:tc>
          <w:tcPr>
            <w:tcW w:type="dxa" w:w="3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Underground trunk optical cable</w:t>
            </w:r>
          </w:p>
        </w:tc>
      </w:tr>
    </w:tbl>
    <w:p>
      <w:r>
        <w:br w:type="page"/>
      </w:r>
    </w:p>
    <w:p>
      <w:pPr>
        <w:pStyle w:val="Heading1"/>
        <w:spacing w:before="360" w:after="120"/>
      </w:pPr>
      <w:r>
        <w:rPr>
          <w:rFonts w:ascii="Arial" w:cs="Arial" w:eastAsia="Arial" w:hAnsi="Arial"/>
          <w:b/>
          <w:bCs/>
          <w:color w:val="1F4E79"/>
          <w:sz w:val="32"/>
          <w:szCs w:val="32"/>
        </w:rPr>
        <w:t xml:space="preserve">4. MOCT Ribbon Optical Cable — Quantities and Volumes</w:t>
      </w:r>
    </w:p>
    <w:p>
      <w:pPr>
        <w:pStyle w:val="Heading2"/>
        <w:spacing w:before="240" w:after="80"/>
      </w:pPr>
      <w:r>
        <w:rPr>
          <w:rFonts w:ascii="Arial" w:cs="Arial" w:eastAsia="Arial" w:hAnsi="Arial"/>
          <w:b/>
          <w:bCs/>
          <w:color w:val="2E75B6"/>
          <w:sz w:val="24"/>
          <w:szCs w:val="24"/>
        </w:rPr>
        <w:t xml:space="preserve">4.1 MOCT Cable Segment Definitions</w:t>
      </w:r>
    </w:p>
    <w:p>
      <w:pPr>
        <w:spacing w:before="60" w:after="60"/>
      </w:pPr>
      <w:r>
        <w:rPr>
          <w:rFonts w:ascii="Arial" w:cs="Arial" w:eastAsia="Arial" w:hAnsi="Arial"/>
          <w:sz w:val="18"/>
          <w:szCs w:val="18"/>
        </w:rPr>
        <w:t xml:space="preserve">The MOCT (Multi-Optical-Core Transceiver) ribbon cable is a connector-free, factory-fused multi-core optical cable as defined in Velsanet White Paper #03. Cable segments span 5 defined sections from T4 endpoint to O8. Segment A connects the RU-embedded MOCT ribbon (48 cores, 7m, factory-fused) to the H6 ribbon end with a single field fusion splice.</w:t>
      </w:r>
    </w:p>
    <w:p>
      <w:r>
        <w:t xml:space="preserve"/>
      </w:r>
    </w:p>
    <w:p>
      <w:pPr>
        <w:pStyle w:val="Heading2"/>
        <w:spacing w:before="240" w:after="80"/>
      </w:pPr>
      <w:r>
        <w:rPr>
          <w:rFonts w:ascii="Arial" w:cs="Arial" w:eastAsia="Arial" w:hAnsi="Arial"/>
          <w:b/>
          <w:bCs/>
          <w:color w:val="2E75B6"/>
          <w:sz w:val="24"/>
          <w:szCs w:val="24"/>
        </w:rPr>
        <w:t xml:space="preserve">4.4 Segment A — RU↔H6 Vertical Cable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680"/>
        <w:gridCol w:w="2680"/>
      </w:tblGrid>
      <w:tr>
        <w:tc>
          <w:tcPr>
            <w:tcW w:type="dxa" w:w="4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Item</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Calculation</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Result</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Total RU Count</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Pole basis</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900,000</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Cables per RU</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 per RU</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Total Cable Count</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900,000 × 1</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900,000 lengths</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Unit Cable Length (with margin)</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Average 7m (+40%)</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10 m each</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Total Cable Length</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900,000 × 10 m</w:t>
            </w:r>
          </w:p>
        </w:tc>
        <w:tc>
          <w:tcPr>
            <w:tcW w:type="dxa" w:w="26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9,000 km</w:t>
            </w:r>
          </w:p>
        </w:tc>
      </w:tr>
    </w:tbl>
    <w:p>
      <w:r>
        <w:t xml:space="preserve"/>
      </w:r>
    </w:p>
    <w:p>
      <w:pPr>
        <w:spacing w:before="60" w:after="60"/>
      </w:pPr>
      <w:r>
        <w:rPr>
          <w:rFonts w:ascii="Arial" w:cs="Arial" w:eastAsia="Arial" w:hAnsi="Arial"/>
          <w:i/>
          <w:iCs/>
          <w:color w:val="595959"/>
          <w:sz w:val="16"/>
          <w:szCs w:val="16"/>
        </w:rPr>
        <w:t xml:space="preserve">※ As RU count increased from 400,000 to 900,000 (400,000 poles × avg. 2.25), Seg A cable was recalculated from 4,000km to 9,000km. Each RU-embedded MOCT ribbon is 48 cores = 12-core ribbon × 4 bundles, requiring 4 field fusion splices. No connectors or patch panels needed.</w:t>
      </w:r>
    </w:p>
    <w:p>
      <w:r>
        <w:t xml:space="preserve"/>
      </w:r>
    </w:p>
    <w:p>
      <w:pPr>
        <w:spacing w:before="160" w:after="60"/>
      </w:pPr>
      <w:r>
        <w:rPr>
          <w:rFonts w:ascii="Arial" w:cs="Arial" w:eastAsia="Arial" w:hAnsi="Arial"/>
          <w:b/>
          <w:bCs/>
          <w:color w:val="1F4E79"/>
          <w:sz w:val="22"/>
          <w:szCs w:val="22"/>
        </w:rPr>
        <w:t>4.4a Ribbon Fusion Splice — Technical Specifications</w:t>
      </w:r>
    </w:p>
    <w:p>
      <w:pPr>
        <w:spacing w:before="60" w:after="40"/>
      </w:pPr>
      <w:r>
        <w:rPr>
          <w:rFonts w:ascii="Arial" w:cs="Arial" w:eastAsia="Arial" w:hAnsi="Arial"/>
          <w:b/>
          <w:bCs/>
          <w:sz w:val="18"/>
          <w:szCs w:val="18"/>
        </w:rPr>
        <w:t xml:space="preserve">48-Core Structure Definition</w:t>
      </w:r>
    </w:p>
    <w:p>
      <w:pPr>
        <w:spacing w:before="40" w:after="60"/>
      </w:pPr>
      <w:r>
        <w:rPr>
          <w:rFonts w:ascii="Arial" w:cs="Arial" w:eastAsia="Arial" w:hAnsi="Arial"/>
          <w:sz w:val="18"/>
          <w:szCs w:val="18"/>
        </w:rPr>
        <w:t xml:space="preserve">RU-embedded MOCT 48 cores = 12-core ribbon × 4 bundles. Field splicing: 4 operations per 12-core unit. Both RU side and H6 side ship with identical 12-core ribbon structure.</w:t>
      </w:r>
    </w:p>
    <w:p>
      <w:pPr>
        <w:spacing w:before="60" w:after="40"/>
      </w:pPr>
      <w:r>
        <w:rPr>
          <w:rFonts w:ascii="Arial" w:cs="Arial" w:eastAsia="Arial" w:hAnsi="Arial"/>
          <w:b/>
          <w:bCs/>
          <w:sz w:val="18"/>
          <w:szCs w:val="18"/>
        </w:rPr>
        <w:t xml:space="preserve">Key Characteristics of Ribbon Fusion Splicer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Item</w:t>
            </w:r>
          </w:p>
        </w:tc>
        <w:tc>
          <w:tcPr>
            <w:tcW w:type="dxa" w:w="656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Description</w:t>
            </w:r>
          </w:p>
        </w:tc>
      </w:tr>
      <w:tr>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b/>
                <w:bCs/>
                <w:sz w:val="18"/>
                <w:szCs w:val="18"/>
              </w:rPr>
              <w:t>Multi-fiber simultaneous splicing</w:t>
            </w:r>
          </w:p>
        </w:tc>
        <w:tc>
          <w:tcPr>
            <w:tcW w:type="dxa" w:w="65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Splices a 12-core ribbon simultaneously via arc discharge. Reduces splice time to 1/12 of single-core splicer.</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b/>
                <w:bCs/>
                <w:sz w:val="18"/>
                <w:szCs w:val="18"/>
              </w:rPr>
              <w:t>Fixed V-groove method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12 precision-machined V-grooves auto-align core pitch. Eliminates manual alignment error.</w:t>
            </w:r>
          </w:p>
        </w:tc>
      </w:tr>
      <w:tr>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b/>
                <w:bCs/>
                <w:sz w:val="18"/>
                <w:szCs w:val="18"/>
              </w:rPr>
              <w:t>Ribbon dedicated holder</w:t>
            </w:r>
          </w:p>
        </w:tc>
        <w:tc>
          <w:tcPr>
            <w:tcW w:type="dxa" w:w="65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Dedicated holder keeps the 12-core ribbon intact when seated in the splicer. Maintaining ribbon form is critical.</w:t>
            </w:r>
          </w:p>
        </w:tc>
      </w:tr>
    </w:tbl>
    <w:p>
      <w:pPr>
        <w:spacing w:before="60" w:after="40"/>
      </w:pPr>
      <w:r>
        <w:rPr>
          <w:rFonts w:ascii="Arial" w:cs="Arial" w:eastAsia="Arial" w:hAnsi="Arial"/>
          <w:b/>
          <w:bCs/>
          <w:sz w:val="18"/>
          <w:szCs w:val="18"/>
        </w:rPr>
        <w:t xml:space="preserve">Required Auxiliary Equipment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Equipment</w:t>
            </w:r>
          </w:p>
        </w:tc>
        <w:tc>
          <w:tcPr>
            <w:tcW w:type="dxa" w:w="656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Function and Requirement</w:t>
            </w:r>
          </w:p>
        </w:tc>
      </w:tr>
      <w:tr>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b/>
                <w:bCs/>
                <w:sz w:val="18"/>
                <w:szCs w:val="18"/>
              </w:rPr>
              <w:t xml:space="preserve">Thermal Coating Stripper</w:t>
            </w:r>
          </w:p>
        </w:tc>
        <w:tc>
          <w:tcPr>
            <w:tcW w:type="dxa" w:w="65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Removes 12-core coating simultaneously via heat. Standard strippers scatter cores — dedicated tool required.</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b/>
                <w:bCs/>
                <w:sz w:val="18"/>
                <w:szCs w:val="18"/>
              </w:rPr>
              <w:t xml:space="preserve">Ribbon Fiber Cleaver</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Cleaves all 12 cores at equal length and angle simultaneously. End-face quality critical to minimize splice loss.</w:t>
            </w:r>
          </w:p>
        </w:tc>
      </w:tr>
      <w:tr>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b/>
                <w:bCs/>
                <w:sz w:val="18"/>
                <w:szCs w:val="18"/>
              </w:rPr>
              <w:t xml:space="preserve">Ribbon Protection Sleeve</w:t>
            </w:r>
          </w:p>
        </w:tc>
        <w:tc>
          <w:tcPr>
            <w:tcW w:type="dxa" w:w="65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Wide heat-shrink sleeve for splice protection. Must be pre-threaded onto cable before splicing — cannot be inserted post-splice.</w:t>
            </w:r>
          </w:p>
        </w:tc>
      </w:tr>
    </w:tbl>
    <w:p>
      <w:r>
        <w:t xml:space="preserve"/>
      </w:r>
    </w:p>
    <w:p>
      <w:pPr>
        <w:spacing w:before="160" w:after="60"/>
      </w:pPr>
      <w:r>
        <w:rPr>
          <w:rFonts w:ascii="Arial" w:cs="Arial" w:eastAsia="Arial" w:hAnsi="Arial"/>
          <w:b/>
          <w:bCs/>
          <w:color w:val="1F4E79"/>
          <w:sz w:val="22"/>
          <w:szCs w:val="22"/>
        </w:rPr>
        <w:t>4.4b Field Fusion Splice Procedure — Full 48-Core Connection</w:t>
      </w:r>
    </w:p>
    <w:p>
      <w:pPr>
        <w:spacing w:before="40" w:after="40"/>
      </w:pPr>
      <w:r>
        <w:rPr>
          <w:rFonts w:ascii="Arial" w:cs="Arial" w:eastAsia="Arial" w:hAnsi="Arial"/>
          <w:sz w:val="18"/>
          <w:szCs w:val="18"/>
        </w:rPr>
        <w:t xml:space="preserve">Repeat the following procedure once per 12-core ribbon bundle (4 times total) to complete full 48-core connection. The same pre-processing applies to both RU and H6 sides.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000"/>
        <w:gridCol w:w="6760"/>
      </w:tblGrid>
      <w:tr>
        <w:tc>
          <w:tcPr>
            <w:tcW w:type="dxa" w:w="6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Step</w:t>
            </w:r>
          </w:p>
        </w:tc>
        <w:tc>
          <w:tcPr>
            <w:tcW w:type="dxa" w:w="2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Task</w:t>
            </w:r>
          </w:p>
        </w:tc>
        <w:tc>
          <w:tcPr>
            <w:tcW w:type="dxa" w:w="676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Detail</w:t>
            </w:r>
          </w:p>
        </w:tc>
      </w:tr>
      <w:tr>
        <w:tc>
          <w:tcPr>
            <w:tcW w:type="dxa" w:w="6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center"/>
            </w:pPr>
            <w:r>
              <w:rPr>
                <w:rFonts w:ascii="Arial" w:cs="Arial" w:hAnsi="Arial"/>
                <w:b/>
                <w:bCs/>
                <w:sz w:val="18"/>
                <w:szCs w:val="18"/>
              </w:rPr>
              <w:t>1</w:t>
            </w:r>
          </w:p>
        </w:tc>
        <w:tc>
          <w:tcPr>
            <w:tcW w:type="dxa" w:w="2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b/>
                <w:bCs/>
                <w:sz w:val="18"/>
                <w:szCs w:val="18"/>
              </w:rPr>
              <w:t>Preparation</w:t>
            </w:r>
          </w:p>
        </w:tc>
        <w:tc>
          <w:tcPr>
            <w:tcW w:type="dxa" w:w="67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Fix one 12-core ribbon bundle from RU in dedicated holder. Pre-thread protection sleeve onto cable (cannot be inserted after splicing).</w:t>
            </w:r>
          </w:p>
        </w:tc>
      </w:tr>
      <w:tr>
        <w:tc>
          <w:tcPr>
            <w:tcW w:type="dxa" w:w="6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center"/>
            </w:pPr>
            <w:r>
              <w:rPr>
                <w:rFonts w:ascii="Arial" w:cs="Arial" w:hAnsi="Arial"/>
                <w:b/>
                <w:bCs/>
                <w:sz w:val="18"/>
                <w:szCs w:val="18"/>
              </w:rPr>
              <w:t>2</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b/>
                <w:bCs/>
                <w:sz w:val="18"/>
                <w:szCs w:val="18"/>
              </w:rPr>
              <w:t>Pre-processing</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Strip 12-core coating with thermal stripper → clean with alcohol → cleave end-face with ribbon cleaver. Apply to both RU and H6 sides.</w:t>
            </w:r>
          </w:p>
        </w:tc>
      </w:tr>
      <w:tr>
        <w:tc>
          <w:tcPr>
            <w:tcW w:type="dxa" w:w="6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center"/>
            </w:pPr>
            <w:r>
              <w:rPr>
                <w:rFonts w:ascii="Arial" w:cs="Arial" w:hAnsi="Arial"/>
                <w:b/>
                <w:bCs/>
                <w:sz w:val="18"/>
                <w:szCs w:val="18"/>
              </w:rPr>
              <w:t>3</w:t>
            </w:r>
          </w:p>
        </w:tc>
        <w:tc>
          <w:tcPr>
            <w:tcW w:type="dxa" w:w="2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b/>
                <w:bCs/>
                <w:sz w:val="18"/>
                <w:szCs w:val="18"/>
              </w:rPr>
              <w:t>Splicing</w:t>
            </w:r>
          </w:p>
        </w:tc>
        <w:tc>
          <w:tcPr>
            <w:tcW w:type="dxa" w:w="67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Seat both RU and H6 ribbon ends in splicer V-groove → press once → 12-core simultaneous arc fusion complete.</w:t>
            </w:r>
          </w:p>
        </w:tc>
      </w:tr>
      <w:tr>
        <w:tc>
          <w:tcPr>
            <w:tcW w:type="dxa" w:w="6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center"/>
            </w:pPr>
            <w:r>
              <w:rPr>
                <w:rFonts w:ascii="Arial" w:cs="Arial" w:hAnsi="Arial"/>
                <w:b/>
                <w:bCs/>
                <w:sz w:val="18"/>
                <w:szCs w:val="18"/>
              </w:rPr>
              <w:t>4</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b/>
                <w:bCs/>
                <w:sz w:val="18"/>
                <w:szCs w:val="18"/>
              </w:rPr>
              <w:t>Protection</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Slide ribbon heat-shrink sleeve over splice → heat. Secure in splice enclosure.</w:t>
            </w:r>
          </w:p>
        </w:tc>
      </w:tr>
      <w:tr>
        <w:tc>
          <w:tcPr>
            <w:tcW w:type="dxa" w:w="6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center"/>
            </w:pPr>
            <w:r>
              <w:rPr>
                <w:rFonts w:ascii="Arial" w:cs="Arial" w:hAnsi="Arial"/>
                <w:b/>
                <w:bCs/>
                <w:sz w:val="18"/>
                <w:szCs w:val="18"/>
              </w:rPr>
              <w:t>5</w:t>
            </w:r>
          </w:p>
        </w:tc>
        <w:tc>
          <w:tcPr>
            <w:tcW w:type="dxa" w:w="2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b/>
                <w:bCs/>
                <w:sz w:val="18"/>
                <w:szCs w:val="18"/>
              </w:rPr>
              <w:t>Repeat / Complete</w:t>
            </w:r>
          </w:p>
        </w:tc>
        <w:tc>
          <w:tcPr>
            <w:tcW w:type="dxa" w:w="67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Repeat steps 1–4 for remaining 3 bundles (ribbons 2, 3, 4) → 4 total splices = full 48-core connection per RU.</w:t>
            </w:r>
          </w:p>
        </w:tc>
      </w:tr>
    </w:tbl>
    <w:p>
      <w:pPr>
        <w:spacing w:before="60" w:after="60"/>
      </w:pPr>
      <w:r>
        <w:rPr>
          <w:rFonts w:ascii="Arial" w:cs="Arial" w:eastAsia="Arial" w:hAnsi="Arial"/>
          <w:sz w:val="16"/>
          <w:szCs w:val="16"/>
          <w:i/>
          <w:iCs/>
          <w:color w:val="595959"/>
        </w:rPr>
        <w:t xml:space="preserve">※ Seoul total: 900,000 RUs × 4 splices = 3,600,000 field splices. At 200 splices/machine/day, approx. 18,000 machine-days required.</w:t>
      </w:r>
    </w:p>
    <w:p>
      <w:r>
        <w:t xml:space="preserve"/>
      </w:r>
    </w:p>
    <w:p>
      <w:pPr>
        <w:spacing w:before="160" w:after="60"/>
      </w:pPr>
      <w:r>
        <w:rPr>
          <w:rFonts w:ascii="Arial" w:cs="Arial" w:eastAsia="Arial" w:hAnsi="Arial"/>
          <w:b/>
          <w:bCs/>
          <w:color w:val="1F4E79"/>
          <w:sz w:val="22"/>
          <w:szCs w:val="22"/>
        </w:rPr>
        <w:t>4.4c Optical-Wireless Speed Matching and Clock Synchronization Design</w:t>
      </w:r>
    </w:p>
    <w:p>
      <w:pPr>
        <w:spacing w:before="40" w:after="60"/>
      </w:pPr>
      <w:r>
        <w:rPr>
          <w:rFonts w:ascii="Arial" w:cs="Arial" w:eastAsia="Arial" w:hAnsi="Arial"/>
          <w:sz w:val="18"/>
          <w:szCs w:val="18"/>
        </w:rPr>
        <w:t xml:space="preserve">The core of Velsanet RU design is precise speed alignment between the wireless signal bandwidth and the total transmission capacity of 8 channels per optical core. A single optical core potentially carries terabit-level (Tbps) bandwidth; when divided into 8 slots, each slot must losslessly accommodate one wireless MIMO stream to achieve 6G ultra-low-latency and ultra-high-speed performance. Clock synchronization across 8 channels is equally decisive — Velsanet resolves both challenges with a single optical core.</w:t>
      </w:r>
    </w:p>
    <w:p>
      <w:pPr>
        <w:spacing w:before="60" w:after="40"/>
      </w:pPr>
      <w:r>
        <w:rPr>
          <w:rFonts w:ascii="Arial" w:cs="Arial" w:eastAsia="Arial" w:hAnsi="Arial"/>
          <w:b/>
          <w:bCs/>
          <w:sz w:val="18"/>
          <w:szCs w:val="18"/>
        </w:rPr>
        <w:t>1. Optical-Wireless Speed Mapping Structure (Speed Alignment)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880"/>
        <w:gridCol w:w="4080"/>
      </w:tblGrid>
      <w:tr>
        <w:tc>
          <w:tcPr>
            <w:tcW w:type="dxa" w:w="24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Radio Environment</w:t>
            </w:r>
          </w:p>
        </w:tc>
        <w:tc>
          <w:tcPr>
            <w:tcW w:type="dxa" w:w="28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Optical Core Mapping Strategy</w:t>
            </w:r>
          </w:p>
        </w:tc>
        <w:tc>
          <w:tcPr>
            <w:tcW w:type="dxa" w:w="40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Result</w:t>
            </w:r>
          </w:p>
        </w:tc>
      </w:tr>
      <w:tr>
        <w:tc>
          <w:tcPr>
            <w:tcW w:type="dxa" w:w="24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Low-band (Sub-6GHz)</w:t>
            </w:r>
          </w:p>
        </w:tc>
        <w:tc>
          <w:tcPr>
            <w:tcW w:type="dxa" w:w="28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Aggregate 8+ channels into 1 core</w:t>
            </w:r>
          </w:p>
        </w:tc>
        <w:tc>
          <w:tcPr>
            <w:tcW w:type="dxa" w:w="40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Optical resource efficiency · increased user capacity</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High-band (mmWave · 6G)</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8-channel MIMO → 1 core 1:1 mapping</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Peak 1 Tbps (125 Gbps/channel × 8)</w:t>
            </w:r>
          </w:p>
        </w:tc>
      </w:tr>
      <w:tr>
        <w:tc>
          <w:tcPr>
            <w:tcW w:type="dxa" w:w="24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Mixed band (incl. THz)</w:t>
            </w:r>
          </w:p>
        </w:tc>
        <w:tc>
          <w:tcPr>
            <w:tcW w:type="dxa" w:w="28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Variable bandwidth allocation (Flexible BW)</w:t>
            </w:r>
          </w:p>
        </w:tc>
        <w:tc>
          <w:tcPr>
            <w:tcW w:type="dxa" w:w="40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Optimized transmission efficiency · future THz band ready</w:t>
            </w:r>
          </w:p>
        </w:tc>
      </w:tr>
    </w:tbl>
    <w:p>
      <w:pPr>
        <w:spacing w:before="80" w:after="40"/>
      </w:pPr>
      <w:r>
        <w:rPr>
          <w:rFonts w:ascii="Arial" w:cs="Arial" w:eastAsia="Arial" w:hAnsi="Arial"/>
          <w:b/>
          <w:bCs/>
          <w:sz w:val="18"/>
          <w:szCs w:val="18"/>
        </w:rPr>
        <w:t>2. Speed Matching Hardware Components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Component</w:t>
            </w:r>
          </w:p>
        </w:tc>
        <w:tc>
          <w:tcPr>
            <w:tcW w:type="dxa" w:w="676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Function and Design Significance</w:t>
            </w:r>
          </w:p>
        </w:tc>
      </w:tr>
      <w:tr>
        <w:tc>
          <w:tcPr>
            <w:tcW w:type="dxa" w:w="26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b/>
                <w:bCs/>
                <w:sz w:val="18"/>
                <w:szCs w:val="18"/>
              </w:rPr>
              <w:t>Ultra-high-speed DSP</w:t>
            </w:r>
          </w:p>
        </w:tc>
        <w:tc>
          <w:tcPr>
            <w:tcW w:type="dxa" w:w="67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Real-time framing and compression of 8-channel wireless sampling data to match optical core speed. Prevents radio bandwidth from exceeding optical rate.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b/>
                <w:bCs/>
                <w:sz w:val="18"/>
                <w:szCs w:val="18"/>
              </w:rPr>
              <w:t>Coherent Optical Engine</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Optical engine using both phase and amplitude to pack 8 channels into 1 core via high-order modulation (PAM4 etc.). Multiplies capacity vs. simple on/off switching.</w:t>
            </w:r>
          </w:p>
        </w:tc>
      </w:tr>
      <w:tr>
        <w:tc>
          <w:tcPr>
            <w:tcW w:type="dxa" w:w="26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b/>
                <w:bCs/>
                <w:sz w:val="18"/>
                <w:szCs w:val="18"/>
              </w:rPr>
              <w:t>Time-Sensitive Gearbox</w:t>
            </w:r>
          </w:p>
        </w:tc>
        <w:tc>
          <w:tcPr>
            <w:tcW w:type="dxa" w:w="67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Synchronizes data flow across the wireless-optical interface. Hardware logic that minimizes latency between two domains running at different speeds.</w:t>
            </w:r>
          </w:p>
        </w:tc>
      </w:tr>
    </w:tbl>
    <w:p>
      <w:pPr>
        <w:spacing w:before="80" w:after="40"/>
      </w:pPr>
      <w:r>
        <w:rPr>
          <w:rFonts w:ascii="Arial" w:cs="Arial" w:eastAsia="Arial" w:hAnsi="Arial"/>
          <w:b/>
          <w:bCs/>
          <w:sz w:val="18"/>
          <w:szCs w:val="18"/>
        </w:rPr>
        <w:t>3. Clock Synchronization — Optical Injection Locking</w:t>
      </w:r>
    </w:p>
    <w:p>
      <w:pPr>
        <w:spacing w:before="40" w:after="40"/>
      </w:pPr>
      <w:r>
        <w:rPr>
          <w:rFonts w:ascii="Arial" w:cs="Arial" w:eastAsia="Arial" w:hAnsi="Arial"/>
          <w:sz w:val="18"/>
          <w:szCs w:val="18"/>
        </w:rPr>
        <w:t xml:space="preserve">Velsanet dedicates 1 of 48 ribbon cores to clock, transmitting a reference clock from H6 to RU via optical carrier. The RU's Coherent Optical Engine locks onto this signal to synchronize the 8-channel DSP — eliminating separate clock wiring and PTP packets. The fixed physical path makes propagation delay deterministic and correction trivial.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c>
          <w:tcPr>
            <w:tcW w:type="dxa" w:w="26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Method</w:t>
            </w:r>
          </w:p>
        </w:tc>
        <w:tc>
          <w:tcPr>
            <w:tcW w:type="dxa" w:w="33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Legacy (PTP/IEEE 1588)</w:t>
            </w:r>
          </w:p>
        </w:tc>
        <w:tc>
          <w:tcPr>
            <w:tcW w:type="dxa" w:w="33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Velsanet (Optical Injection Locking)</w:t>
            </w:r>
          </w:p>
        </w:tc>
      </w:tr>
      <w:tr>
        <w:tc>
          <w:tcPr>
            <w:tcW w:type="dxa" w:w="26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b/>
                <w:bCs/>
                <w:sz w:val="18"/>
                <w:szCs w:val="18"/>
              </w:rPr>
              <w:t>Clock Distribution Path</w:t>
            </w:r>
          </w:p>
        </w:tc>
        <w:tc>
          <w:tcPr>
            <w:tcW w:type="dxa" w:w="33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Network → PTP packets → clock recovery</w:t>
            </w:r>
          </w:p>
        </w:tc>
        <w:tc>
          <w:tcPr>
            <w:tcW w:type="dxa" w:w="33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r>
              <w:rPr>
                <w:rFonts w:ascii="Arial" w:cs="Arial" w:hAnsi="Arial"/>
                <w:sz w:val="18"/>
                <w:szCs w:val="18"/>
              </w:rPr>
              <w:t xml:space="preserve">H6 → 1 optical core → direct RU lock</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b/>
                <w:bCs/>
                <w:sz w:val="18"/>
                <w:szCs w:val="18"/>
              </w:rPr>
              <w:t>Latency / Jitter</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Packet processing delay and jitter</w:t>
            </w:r>
          </w:p>
        </w:tc>
        <w:tc>
          <w:tcPr>
            <w:tcW w:type="dxa" w:w="33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r>
              <w:rPr>
                <w:rFonts w:ascii="Arial" w:cs="Arial" w:hAnsi="Arial"/>
                <w:sz w:val="18"/>
                <w:szCs w:val="18"/>
              </w:rPr>
              <w:t xml:space="preserve">Physical propagation delay only · deterministic</w:t>
            </w:r>
          </w:p>
        </w:tc>
      </w:tr>
      <w:tr>
        <w:tc>
          <w:tcPr>
            <w:tcW w:type="dxa" w:w="26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b/>
                <w:bCs/>
                <w:sz w:val="18"/>
                <w:szCs w:val="18"/>
              </w:rPr>
              <w:t>Additional Wiring</w:t>
            </w:r>
          </w:p>
        </w:tc>
        <w:tc>
          <w:tcPr>
            <w:tcW w:type="dxa" w:w="33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Separate clock wiring or GPS antenna required</w:t>
            </w:r>
          </w:p>
        </w:tc>
        <w:tc>
          <w:tcPr>
            <w:tcW w:type="dxa" w:w="33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r>
              <w:rPr>
                <w:rFonts w:ascii="Arial" w:cs="Arial" w:hAnsi="Arial"/>
                <w:sz w:val="18"/>
                <w:szCs w:val="18"/>
              </w:rPr>
              <w:t xml:space="preserve">Not required — 1 of 48 cores allocated</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b/>
                <w:bCs/>
                <w:sz w:val="18"/>
                <w:szCs w:val="18"/>
              </w:rPr>
              <w:t>H6 Role</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Intermediate aggregation node</w:t>
            </w:r>
          </w:p>
        </w:tc>
        <w:tc>
          <w:tcPr>
            <w:tcW w:type="dxa" w:w="33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r>
              <w:rPr>
                <w:rFonts w:ascii="Arial" w:cs="Arial" w:hAnsi="Arial"/>
                <w:sz w:val="18"/>
                <w:szCs w:val="18"/>
              </w:rPr>
              <w:t xml:space="preserve">Aggregation + physical origin of Time Reference</w:t>
            </w:r>
          </w:p>
        </w:tc>
      </w:tr>
    </w:tbl>
    <w:p>
      <w:pPr>
        <w:spacing w:before="80" w:after="40"/>
      </w:pPr>
      <w:r>
        <w:rPr>
          <w:rFonts w:ascii="Arial" w:cs="Arial" w:eastAsia="Arial" w:hAnsi="Arial"/>
          <w:b/>
          <w:bCs/>
          <w:sz w:val="18"/>
          <w:szCs w:val="18"/>
        </w:rPr>
        <w:t>4. Consistency with Velsanet Structural Simplification Principles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c>
          <w:tcPr>
            <w:tcW w:type="dxa" w:w="26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Eliminated Element</w:t>
            </w:r>
          </w:p>
        </w:tc>
        <w:tc>
          <w:tcPr>
            <w:tcW w:type="dxa" w:w="33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Legacy Approach</w:t>
            </w:r>
          </w:p>
        </w:tc>
        <w:tc>
          <w:tcPr>
            <w:tcW w:type="dxa" w:w="33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Velsanet</w:t>
            </w:r>
          </w:p>
        </w:tc>
      </w:tr>
      <w:tr>
        <w:tc>
          <w:tcPr>
            <w:tcW w:type="dxa" w:w="26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Coaxial cable</w:t>
            </w:r>
          </w:p>
        </w:tc>
        <w:tc>
          <w:tcPr>
            <w:tcW w:type="dxa" w:w="33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RF signal → coaxial transmission</w:t>
            </w:r>
          </w:p>
        </w:tc>
        <w:tc>
          <w:tcPr>
            <w:tcW w:type="dxa" w:w="33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Direct optical core (MOCT integrated)</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Connectors / Patch panels</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Multiple field connection tasks</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Factory splice + 4 field ribbon splices</w:t>
            </w:r>
          </w:p>
        </w:tc>
      </w:tr>
      <w:tr>
        <w:tc>
          <w:tcPr>
            <w:tcW w:type="dxa" w:w="26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Clock wiring</w:t>
            </w:r>
          </w:p>
        </w:tc>
        <w:tc>
          <w:tcPr>
            <w:tcW w:type="dxa" w:w="33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PTP packets / separate clock line / GPS</w:t>
            </w:r>
          </w:p>
        </w:tc>
        <w:tc>
          <w:tcPr>
            <w:tcW w:type="dxa" w:w="33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1 optical core → optical injection locking</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DU/CU software layer</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Virtualization stack present</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Structurally eliminated (physical path direct)</w:t>
            </w:r>
          </w:p>
        </w:tc>
      </w:tr>
    </w:tbl>
    <w:p>
      <w:pPr>
        <w:spacing w:before="60" w:after="60"/>
      </w:pPr>
      <w:r>
        <w:rPr>
          <w:rFonts w:ascii="Arial" w:cs="Arial" w:eastAsia="Arial" w:hAnsi="Arial"/>
          <w:sz w:val="16"/>
          <w:szCs w:val="16"/>
          <w:i/>
          <w:iCs/>
          <w:color w:val="595959"/>
        </w:rPr>
        <w:t xml:space="preserve">※ Path to 1 Tbps — LG Electronics demonstrated 320m outdoor THz-band (155–175 GHz) wireless transmission at Fraunhofer Institute, Berlin in 2022, presenting potential 1 Tbps capacity. Velsanet RU achieves equivalent 1 Tbps through MIMO 8-channel parallel transmission in lower mmWave bands — offering superior coverage stability vs. high-frequency single-channel approaches while maintaining continuity with existing mmWave infrastructure. The more practical path to 1 Tbps for city-wide Seoul deployment.</w:t>
      </w:r>
    </w:p>
    <w:p>
      <w:pPr>
        <w:pBdr>
          <w:top w:val="single" w:color="1F4E79" w:sz="6" w:space="6"/>
          <w:bottom w:val="single" w:color="1F4E79" w:sz="6" w:space="6"/>
        </w:pBdr>
        <w:spacing w:before="120" w:after="120"/>
        <w:jc w:val="center"/>
      </w:pPr>
      <w:r>
        <w:rPr>
          <w:rFonts w:ascii="Arial" w:cs="Arial" w:eastAsia="Arial" w:hAnsi="Arial"/>
          <w:b/>
          <w:bCs/>
          <w:color w:val="1F4E79"/>
          <w:sz w:val="22"/>
          <w:szCs w:val="22"/>
        </w:rPr>
        <w:t xml:space="preserve">Velsanet’s design achieves 6G’s 1 Tbps target while maintaining the infrastructure completeness to deploy across all of Seoul through zero-coax and direct MOCT connection.</w:t>
      </w:r>
    </w:p>
    <w:p>
      <w:r>
        <w:t xml:space="preserve"/>
      </w:r>
    </w:p>
    <w:p>
      <w:pPr>
        <w:pStyle w:val="Heading2"/>
        <w:spacing w:before="240" w:after="80"/>
      </w:pPr>
      <w:r>
        <w:rPr>
          <w:rFonts w:ascii="Arial" w:cs="Arial" w:eastAsia="Arial" w:hAnsi="Arial"/>
          <w:b/>
          <w:bCs/>
          <w:color w:val="2E75B6"/>
          <w:sz w:val="24"/>
          <w:szCs w:val="24"/>
        </w:rPr>
        <w:t xml:space="preserve">4.5 Segment B — H6↔H6 Horizontal Mesh Cable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680"/>
        <w:gridCol w:w="2680"/>
      </w:tblGrid>
      <w:tr>
        <w:tc>
          <w:tcPr>
            <w:tcW w:type="dxa" w:w="4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Item</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Calculation</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Result</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Total H6 Count (RAN)</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Pole basis</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Avg. mesh connections per H6</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2.5 links (Face 3/4/5)</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Total links (bidirectional deduplicated)</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 × 2.5 ÷ 2</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550,000 links</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Unit Cable Length (with margin)</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Average 300m × 1.20</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360 m/link</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Total Cable Length</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550,000 × 360 m</w:t>
            </w:r>
          </w:p>
        </w:tc>
        <w:tc>
          <w:tcPr>
            <w:tcW w:type="dxa" w:w="26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198,000 km</w:t>
            </w:r>
          </w:p>
        </w:tc>
      </w:tr>
    </w:tbl>
    <w:p>
      <w:r>
        <w:t xml:space="preserve"/>
      </w:r>
    </w:p>
    <w:p>
      <w:pPr>
        <w:spacing w:before="60" w:after="60"/>
      </w:pPr>
      <w:r>
        <w:rPr>
          <w:rFonts w:ascii="Arial" w:cs="Arial" w:eastAsia="Arial" w:hAnsi="Arial"/>
          <w:i/>
          <w:iCs/>
          <w:color w:val="595959"/>
          <w:sz w:val="16"/>
          <w:szCs w:val="16"/>
        </w:rPr>
        <w:t xml:space="preserve">※ H6 count increase (1,550 → 440,000) expands Seg B total from 700km to 198,000km. Sharing existing KT/SKT underground conduit can reduce new civil construction costs by approx. 30%.</w:t>
      </w:r>
    </w:p>
    <w:p>
      <w:r>
        <w:t xml:space="preserve"/>
      </w:r>
    </w:p>
    <w:p>
      <w:pPr>
        <w:pStyle w:val="Heading2"/>
        <w:spacing w:before="240" w:after="80"/>
      </w:pPr>
      <w:r>
        <w:rPr>
          <w:rFonts w:ascii="Arial" w:cs="Arial" w:eastAsia="Arial" w:hAnsi="Arial"/>
          <w:b/>
          <w:bCs/>
          <w:color w:val="2E75B6"/>
          <w:sz w:val="24"/>
          <w:szCs w:val="24"/>
        </w:rPr>
        <w:t xml:space="preserve">4.6 Segment C — H6→O8 Uplink Aggregation Cable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680"/>
        <w:gridCol w:w="2680"/>
      </w:tblGrid>
      <w:tr>
        <w:tc>
          <w:tcPr>
            <w:tcW w:type="dxa" w:w="4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Item</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Calculation</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Result</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Total H6 Count (RAN)</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Cables per H6 (Face 2)</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 per H6</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Total links</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 lengths</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440,000 lengths</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Unit Cable Length (with margin)</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Average 800m × 1.25</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1,000 m/link</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Total Cable Length</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 × 1,000 m</w:t>
            </w:r>
          </w:p>
        </w:tc>
        <w:tc>
          <w:tcPr>
            <w:tcW w:type="dxa" w:w="26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440,000 km</w:t>
            </w:r>
          </w:p>
        </w:tc>
      </w:tr>
    </w:tbl>
    <w:p>
      <w:r>
        <w:t xml:space="preserve"/>
      </w:r>
    </w:p>
    <w:p>
      <w:pPr>
        <w:spacing w:before="60" w:after="60"/>
      </w:pPr>
      <w:r>
        <w:rPr>
          <w:rFonts w:ascii="Arial" w:cs="Arial" w:eastAsia="Arial" w:hAnsi="Arial"/>
          <w:i/>
          <w:iCs/>
          <w:color w:val="595959"/>
          <w:sz w:val="16"/>
          <w:szCs w:val="16"/>
        </w:rPr>
        <w:t xml:space="preserve">※ H6 count increase recalculates Seg C total from 1,550km to 440,000km.</w:t>
      </w:r>
    </w:p>
    <w:p>
      <w:r>
        <w:t xml:space="preserve"/>
      </w:r>
    </w:p>
    <w:p>
      <w:pPr>
        <w:pStyle w:val="Heading2"/>
        <w:spacing w:before="240" w:after="80"/>
      </w:pPr>
      <w:r>
        <w:rPr>
          <w:rFonts w:ascii="Arial" w:cs="Arial" w:eastAsia="Arial" w:hAnsi="Arial"/>
          <w:b/>
          <w:bCs/>
          <w:color w:val="2E75B6"/>
          <w:sz w:val="24"/>
          <w:szCs w:val="24"/>
        </w:rPr>
        <w:t xml:space="preserve">4.6b Segment D — O8↔O8 Horizontal Mesh Links</w:t>
      </w:r>
    </w:p>
    <w:p>
      <w:pPr>
        <w:spacing w:before="60" w:after="60"/>
      </w:pPr>
      <w:r>
        <w:rPr>
          <w:rFonts w:ascii="Arial" w:cs="Arial" w:eastAsia="Arial" w:hAnsi="Arial"/>
          <w:sz w:val="18"/>
          <w:szCs w:val="18"/>
        </w:rPr>
        <w:t xml:space="preserve">O8 nodes connect directly to adjacent O8 nodes via horizontal faces (3–4 per node). This horizontal mesh provides per-user E2E path diversity and failure bypass routes, forming the foundation for autonomous traffic distribution at the O8 layer.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680"/>
        <w:gridCol w:w="2680"/>
      </w:tblGrid>
      <w:tr>
        <w:tc>
          <w:tcPr>
            <w:tcW w:type="dxa" w:w="4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Item</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Calculation</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hAnsi="Arial"/>
                <w:b/>
                <w:bCs/>
                <w:color w:val="FFFFFF"/>
                <w:sz w:val="20"/>
                <w:szCs w:val="20"/>
              </w:rPr>
              <w:t>Result</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Total O8 Count</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Default design value</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2,521</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Horizontal connections per O8 (Face 3–4 basis)</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Average 3.5 (midpoint of 3–4)</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Total links (bidirectional deduplicated)</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2,521 × 3.5 ÷ 2</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 4,412 links</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Unit Link Distance (with margin)</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Average 750m × 1.20</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hAnsi="Arial"/>
                <w:sz w:val="18"/>
                <w:szCs w:val="18"/>
              </w:rPr>
              <w:t xml:space="preserve">900 m/link</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Total Cable Length</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r>
              <w:rPr>
                <w:rFonts w:ascii="Arial" w:cs="Arial" w:hAnsi="Arial"/>
                <w:sz w:val="18"/>
                <w:szCs w:val="18"/>
              </w:rPr>
              <w:t xml:space="preserve">4,412 × 900 m</w:t>
            </w:r>
          </w:p>
        </w:tc>
        <w:tc>
          <w:tcPr>
            <w:tcW w:type="dxa" w:w="26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r>
              <w:rPr>
                <w:rFonts w:ascii="Arial" w:cs="Arial" w:hAnsi="Arial"/>
                <w:b/>
                <w:bCs/>
                <w:sz w:val="18"/>
                <w:szCs w:val="18"/>
              </w:rPr>
              <w:t xml:space="preserve">≈ 3,971 km</w:t>
            </w:r>
          </w:p>
        </w:tc>
      </w:tr>
    </w:tbl>
    <w:p>
      <w:pPr>
        <w:spacing w:before="60" w:after="60"/>
      </w:pPr>
      <w:r>
        <w:rPr>
          <w:rFonts w:ascii="Arial" w:cs="Arial" w:hAnsi="Arial"/>
          <w:sz w:val="16"/>
          <w:szCs w:val="16"/>
          <w:i/>
          <w:iCs/>
          <w:color w:val="595959"/>
        </w:rPr>
        <w:t xml:space="preserve">※ O8↔O8 horizontal links utilize Seoul's underground trunk optical trenches. Average inter-O8 distance 700–800m; 20% margin applied → 900m/link. 4,412 links ensure full mesh connectivity across Seoul's O8 layer.</w:t>
      </w:r>
    </w:p>
    <w:p>
      <w:r>
        <w:t xml:space="preserve"/>
      </w:r>
    </w:p>
    <w:p>
      <w:pPr>
        <w:pStyle w:val="Heading2"/>
        <w:spacing w:before="240" w:after="80"/>
      </w:pPr>
      <w:r>
        <w:rPr>
          <w:rFonts w:ascii="Arial" w:cs="Arial" w:eastAsia="Arial" w:hAnsi="Arial"/>
          <w:b/>
          <w:bCs/>
          <w:color w:val="2E75B6"/>
          <w:sz w:val="24"/>
          <w:szCs w:val="24"/>
        </w:rPr>
        <w:t xml:space="preserve">4.7 Total Optical Cable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1680"/>
        <w:gridCol w:w="1880"/>
        <w:gridCol w:w="1600"/>
      </w:tblGrid>
      <w:tr>
        <w:tc>
          <w:tcPr>
            <w:tcW w:type="dxa" w:w="12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Segment</w:t>
            </w:r>
          </w:p>
        </w:tc>
        <w:tc>
          <w:tcPr>
            <w:tcW w:type="dxa" w:w="3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Purpose</w:t>
            </w:r>
          </w:p>
        </w:tc>
        <w:tc>
          <w:tcPr>
            <w:tcW w:type="dxa" w:w="1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Count</w:t>
            </w:r>
          </w:p>
        </w:tc>
        <w:tc>
          <w:tcPr>
            <w:tcW w:type="dxa" w:w="18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Length (km)</w:t>
            </w:r>
          </w:p>
        </w:tc>
        <w:tc>
          <w:tcPr>
            <w:tcW w:type="dxa" w:w="16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Note</w:t>
            </w:r>
          </w:p>
        </w:tc>
      </w:tr>
      <w:tr>
        <w:tc>
          <w:tcPr>
            <w:tcW w:type="dxa" w:w="1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Seg T0</w:t>
            </w:r>
          </w:p>
        </w:tc>
        <w:tc>
          <w:tcPr>
            <w:tcW w:type="dxa" w:w="3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T4 ↔ T4 intra-building direct</w:t>
            </w:r>
          </w:p>
        </w:tc>
        <w:tc>
          <w:tcPr>
            <w:tcW w:type="dxa" w:w="1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approx. 1.11M</w:t>
            </w:r>
          </w:p>
        </w:tc>
        <w:tc>
          <w:tcPr>
            <w:tcW w:type="dxa" w:w="18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38,850</w:t>
            </w:r>
          </w:p>
        </w:tc>
        <w:tc>
          <w:tcPr>
            <w:tcW w:type="dxa" w:w="16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Using existing conduit</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Seg T1</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T4 → H6 Face building ingress</w:t>
            </w:r>
          </w:p>
        </w:tc>
        <w:tc>
          <w:tcPr>
            <w:tcW w:type="dxa" w:w="1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approx. 5.2M</w:t>
            </w:r>
          </w:p>
        </w:tc>
        <w:tc>
          <w:tcPr>
            <w:tcW w:type="dxa" w:w="1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99,840</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Average 19m</w:t>
            </w:r>
          </w:p>
        </w:tc>
      </w:tr>
      <w:tr>
        <w:tc>
          <w:tcPr>
            <w:tcW w:type="dxa" w:w="1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Seg A</w:t>
            </w:r>
          </w:p>
        </w:tc>
        <w:tc>
          <w:tcPr>
            <w:tcW w:type="dxa" w:w="3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RU → H6 vertical</w:t>
            </w:r>
          </w:p>
        </w:tc>
        <w:tc>
          <w:tcPr>
            <w:tcW w:type="dxa" w:w="168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900,000</w:t>
            </w:r>
          </w:p>
        </w:tc>
        <w:tc>
          <w:tcPr>
            <w:tcW w:type="dxa" w:w="188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9,000</w:t>
            </w:r>
          </w:p>
        </w:tc>
        <w:tc>
          <w:tcPr>
            <w:tcW w:type="dxa" w:w="16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RU-embedded 48-core · 10m · 4 field splices</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Seg B</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H6 ↔ H6 horizontal mesh</w:t>
            </w:r>
          </w:p>
        </w:tc>
        <w:tc>
          <w:tcPr>
            <w:tcW w:type="dxa" w:w="168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550,000</w:t>
            </w:r>
          </w:p>
        </w:tc>
        <w:tc>
          <w:tcPr>
            <w:tcW w:type="dxa" w:w="188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198,000</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Underground buried</w:t>
            </w:r>
          </w:p>
        </w:tc>
      </w:tr>
      <w:tr>
        <w:tc>
          <w:tcPr>
            <w:tcW w:type="dxa" w:w="1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Seg C</w:t>
            </w:r>
          </w:p>
        </w:tc>
        <w:tc>
          <w:tcPr>
            <w:tcW w:type="dxa" w:w="3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H6 → O8 uplink aggregation</w:t>
            </w:r>
          </w:p>
        </w:tc>
        <w:tc>
          <w:tcPr>
            <w:tcW w:type="dxa" w:w="168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w:t>
            </w:r>
          </w:p>
        </w:tc>
        <w:tc>
          <w:tcPr>
            <w:tcW w:type="dxa" w:w="188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w:t>
            </w:r>
          </w:p>
        </w:tc>
        <w:tc>
          <w:tcPr>
            <w:tcW w:type="dxa" w:w="16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Trunk optical cable</w:t>
            </w:r>
          </w:p>
        </w:tc>
      </w:tr>
      <w:tr>
        <w:tc>
          <w:tcPr>
            <w:tcW w:type="dxa" w:w="1200"/>
            <w:tcBorders>
              <w:top w:val="single" w:color="1F4E79" w:sz="1"/>
              <w:left w:val="single" w:color="1F4E79" w:sz="1"/>
              <w:bottom w:val="single" w:color="1F4E79" w:sz="1"/>
              <w:right w:val="single" w:color="1F4E79"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Total</w:t>
            </w:r>
          </w:p>
        </w:tc>
        <w:tc>
          <w:tcPr>
            <w:tcW w:type="dxa" w:w="3000"/>
            <w:tcBorders>
              <w:top w:val="single" w:color="1F4E79" w:sz="1"/>
              <w:left w:val="single" w:color="1F4E79" w:sz="1"/>
              <w:bottom w:val="single" w:color="1F4E79" w:sz="1"/>
              <w:right w:val="single" w:color="1F4E79"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All segments</w:t>
            </w:r>
          </w:p>
        </w:tc>
        <w:tc>
          <w:tcPr>
            <w:tcW w:type="dxa" w:w="1680"/>
            <w:tcBorders>
              <w:top w:val="single" w:color="1F4E79" w:sz="1"/>
              <w:left w:val="single" w:color="1F4E79" w:sz="1"/>
              <w:bottom w:val="single" w:color="1F4E79" w:sz="1"/>
              <w:right w:val="single" w:color="1F4E79"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approx. 6.32M</w:t>
            </w:r>
          </w:p>
        </w:tc>
        <w:tc>
          <w:tcPr>
            <w:tcW w:type="dxa" w:w="1880"/>
            <w:tcBorders>
              <w:top w:val="single" w:color="1F4E79" w:sz="1"/>
              <w:left w:val="single" w:color="1F4E79" w:sz="1"/>
              <w:bottom w:val="single" w:color="1F4E79" w:sz="1"/>
              <w:right w:val="single" w:color="1F4E79"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780,690 km</w:t>
            </w:r>
          </w:p>
        </w:tc>
        <w:tc>
          <w:tcPr>
            <w:tcW w:type="dxa" w:w="1600"/>
            <w:tcBorders>
              <w:top w:val="single" w:color="1F4E79" w:sz="1"/>
              <w:left w:val="single" w:color="1F4E79" w:sz="1"/>
              <w:bottom w:val="single" w:color="1F4E79" w:sz="1"/>
              <w:right w:val="single" w:color="1F4E79"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Infrastructure + T4 included</w:t>
            </w:r>
          </w:p>
        </w:tc>
      </w:tr>
    </w:tbl>
    <w:p>
      <w:r>
        <w:t xml:space="preserve"/>
      </w:r>
    </w:p>
    <w:p>
      <w:pPr>
        <w:spacing w:before="60" w:after="60"/>
      </w:pPr>
      <w:r>
        <w:rPr>
          <w:rFonts w:ascii="Arial" w:cs="Arial" w:eastAsia="Arial" w:hAnsi="Arial"/>
          <w:i/>
          <w:iCs/>
          <w:color w:val="595959"/>
          <w:sz w:val="16"/>
          <w:szCs w:val="16"/>
        </w:rPr>
        <w:t xml:space="preserve">※ Seg A·B·C (infrastructure segments) total: 647,000km. T0·T1 (T4 access segments) total: 138,690km. Grand total approx. 785,690km.</w:t>
      </w:r>
    </w:p>
    <w:p>
      <w:pPr>
        <w:spacing w:before="60" w:after="60"/>
      </w:pPr>
      <w:r>
        <w:rPr>
          <w:rFonts w:ascii="Arial" w:cs="Arial" w:eastAsia="Arial" w:hAnsi="Arial"/>
          <w:i/>
          <w:iCs/>
          <w:color w:val="595959"/>
          <w:sz w:val="16"/>
          <w:szCs w:val="16"/>
        </w:rPr>
        <w:t xml:space="preserve">※ Seg T0·T1 leverage existing in-building wiring infrastructure — no new civil works required.</w:t>
      </w:r>
    </w:p>
    <w:p>
      <w:r>
        <w:br w:type="page"/>
      </w:r>
    </w:p>
    <w:p>
      <w:pPr>
        <w:pStyle w:val="Heading1"/>
        <w:spacing w:before="360" w:after="120"/>
      </w:pPr>
      <w:r>
        <w:rPr>
          <w:rFonts w:ascii="Arial" w:cs="Arial" w:eastAsia="Arial" w:hAnsi="Arial"/>
          <w:b/>
          <w:bCs/>
          <w:color w:val="1F4E79"/>
          <w:sz w:val="32"/>
          <w:szCs w:val="32"/>
        </w:rPr>
        <w:t xml:space="preserve">6. O8 Node — Face Structure and Count</w:t>
      </w:r>
    </w:p>
    <w:p>
      <w:pPr>
        <w:spacing w:before="60" w:after="60"/>
      </w:pPr>
      <w:r>
        <w:rPr>
          <w:rFonts w:ascii="Arial" w:cs="Arial" w:eastAsia="Arial" w:hAnsi="Arial"/>
          <w:sz w:val="18"/>
          <w:szCs w:val="18"/>
        </w:rPr>
        <w:t xml:space="preserve">The O8 (Octahedron) node has 8 faces. Each face is allocated to uplink (D12), downlink (H6), or horizontal (O8↔O8 mesh) functions. Maximum O8 cores = 192 × 8 = 1,536; H6 capacity per O8 is determined by the number of downlink faces.</w:t>
      </w:r>
    </w:p>
    <w:p>
      <w:r>
        <w:t xml:space="preserve"/>
      </w:r>
    </w:p>
    <w:p>
      <w:pPr>
        <w:pStyle w:val="Heading2"/>
        <w:spacing w:before="240" w:after="80"/>
      </w:pPr>
      <w:r>
        <w:rPr>
          <w:rFonts w:ascii="Arial" w:cs="Arial" w:eastAsia="Arial" w:hAnsi="Arial"/>
          <w:b/>
          <w:bCs/>
          <w:color w:val="2E75B6"/>
          <w:sz w:val="24"/>
          <w:szCs w:val="24"/>
        </w:rPr>
        <w:t xml:space="preserve">6.1 O8 Face Function Allocation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1860"/>
        <w:gridCol w:w="2000"/>
        <w:gridCol w:w="3000"/>
      </w:tblGrid>
      <w:tr>
        <w:tc>
          <w:tcPr>
            <w:tcW w:type="dxa" w:w="25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Direction</w:t>
            </w:r>
          </w:p>
        </w:tc>
        <w:tc>
          <w:tcPr>
            <w:tcW w:type="dxa" w:w="186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Faces</w:t>
            </w:r>
          </w:p>
        </w:tc>
        <w:tc>
          <w:tcPr>
            <w:tcW w:type="dxa" w:w="2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Core Count</w:t>
            </w:r>
          </w:p>
        </w:tc>
        <w:tc>
          <w:tcPr>
            <w:tcW w:type="dxa" w:w="3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Note</w:t>
            </w:r>
          </w:p>
        </w:tc>
      </w:tr>
      <w:tr>
        <w:tc>
          <w:tcPr>
            <w:tcW w:type="dxa" w:w="25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Uplink (D12)</w:t>
            </w:r>
          </w:p>
        </w:tc>
        <w:tc>
          <w:tcPr>
            <w:tcW w:type="dxa" w:w="18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 ~ 2</w:t>
            </w:r>
          </w:p>
        </w:tc>
        <w:tc>
          <w:tcPr>
            <w:tcW w:type="dxa" w:w="2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192 ~ 384</w:t>
            </w:r>
          </w:p>
        </w:tc>
        <w:tc>
          <w:tcPr>
            <w:tcW w:type="dxa" w:w="3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Default 1, dual for redundancy</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Downlink (H6 aggregation)</w:t>
            </w:r>
          </w:p>
        </w:tc>
        <w:tc>
          <w:tcPr>
            <w:tcW w:type="dxa" w:w="1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 ~ 2</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192 ~ 384</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Default 1, 2 for high-density zones</w:t>
            </w:r>
          </w:p>
        </w:tc>
      </w:tr>
      <w:tr>
        <w:tc>
          <w:tcPr>
            <w:tcW w:type="dxa" w:w="25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Horizontal (O8↔O8 mesh)</w:t>
            </w:r>
          </w:p>
        </w:tc>
        <w:tc>
          <w:tcPr>
            <w:tcW w:type="dxa" w:w="18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3 ~ 4</w:t>
            </w:r>
          </w:p>
        </w:tc>
        <w:tc>
          <w:tcPr>
            <w:tcW w:type="dxa" w:w="2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576 ~ 768</w:t>
            </w:r>
          </w:p>
        </w:tc>
        <w:tc>
          <w:tcPr>
            <w:tcW w:type="dxa" w:w="3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Urban mesh connectivity</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Total</w:t>
            </w:r>
          </w:p>
        </w:tc>
        <w:tc>
          <w:tcPr>
            <w:tcW w:type="dxa" w:w="186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8 face</w:t>
            </w:r>
          </w:p>
        </w:tc>
        <w:tc>
          <w:tcPr>
            <w:tcW w:type="dxa" w:w="20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192 × 8 = 1,536</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O8 max cores</w:t>
            </w:r>
          </w:p>
        </w:tc>
      </w:tr>
    </w:tbl>
    <w:p>
      <w:r>
        <w:t xml:space="preserve"/>
      </w:r>
    </w:p>
    <w:p>
      <w:pPr>
        <w:spacing w:before="60" w:after="60"/>
      </w:pPr>
      <w:r>
        <w:rPr>
          <w:rFonts w:ascii="Arial" w:cs="Arial" w:eastAsia="Arial" w:hAnsi="Arial"/>
          <w:i/>
          <w:iCs/>
          <w:color w:val="595959"/>
          <w:sz w:val="16"/>
          <w:szCs w:val="16"/>
        </w:rPr>
        <w:t xml:space="preserve">※ Max cores per O8: 192 × 8 = 1,536. H6 capacity with 1 downlink face: 192. With 2 downlink faces (high-density): 384.</w:t>
      </w:r>
    </w:p>
    <w:p>
      <w:r>
        <w:t xml:space="preserve"/>
      </w:r>
    </w:p>
    <w:p>
      <w:pPr>
        <w:pStyle w:val="Heading2"/>
        <w:spacing w:before="240" w:after="80"/>
      </w:pPr>
      <w:r>
        <w:rPr>
          <w:rFonts w:ascii="Arial" w:cs="Arial" w:eastAsia="Arial" w:hAnsi="Arial"/>
          <w:b/>
          <w:bCs/>
          <w:color w:val="2E75B6"/>
          <w:sz w:val="24"/>
          <w:szCs w:val="24"/>
        </w:rPr>
        <w:t xml:space="preserve">6.2 O8 Count Calculation — Full H6 Coverage Basis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680"/>
        <w:gridCol w:w="2680"/>
      </w:tblGrid>
      <w:tr>
        <w:tc>
          <w:tcPr>
            <w:tcW w:type="dxa" w:w="4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Item</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Calculation</w:t>
            </w:r>
          </w:p>
        </w:tc>
        <w:tc>
          <w:tcPr>
            <w:tcW w:type="dxa" w:w="26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Result</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Total H6 (RAN)</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Pole basis +10%</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O8 downlink faces (default)</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 face</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H6 capacity per O8 (default)</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 × 192</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192 H6/O8</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Required O8 count (default)</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 ÷ 192</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 2,292</w:t>
            </w:r>
          </w:p>
        </w:tc>
      </w:tr>
      <w:tr>
        <w:tc>
          <w:tcPr>
            <w:tcW w:type="dxa" w:w="4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Contingency +10%</w:t>
            </w:r>
          </w:p>
        </w:tc>
        <w:tc>
          <w:tcPr>
            <w:tcW w:type="dxa" w:w="2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2,292 × 1.10</w:t>
            </w:r>
          </w:p>
        </w:tc>
        <w:tc>
          <w:tcPr>
            <w:tcW w:type="dxa" w:w="268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 2,521</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High-density zone (2 downlink faces)</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2 × 192 = 384 H6/O8</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Optional expansion</w:t>
            </w:r>
          </w:p>
        </w:tc>
      </w:tr>
    </w:tbl>
    <w:p>
      <w:r>
        <w:t xml:space="preserve"/>
      </w:r>
    </w:p>
    <w:p>
      <w:pPr>
        <w:spacing w:before="60" w:after="60"/>
      </w:pPr>
      <w:r>
        <w:rPr>
          <w:rFonts w:ascii="Arial" w:cs="Arial" w:eastAsia="Arial" w:hAnsi="Arial"/>
          <w:i/>
          <w:iCs/>
          <w:color w:val="595959"/>
          <w:sz w:val="16"/>
          <w:szCs w:val="16"/>
        </w:rPr>
        <w:t xml:space="preserve">※ Default design value: 2,521 O8 nodes (1 downlink face · 192 H6/O8).</w:t>
      </w:r>
    </w:p>
    <w:p>
      <w:pPr>
        <w:spacing w:before="60" w:after="60"/>
      </w:pPr>
      <w:r>
        <w:rPr>
          <w:rFonts w:ascii="Arial" w:cs="Arial" w:eastAsia="Arial" w:hAnsi="Arial"/>
          <w:i/>
          <w:iCs/>
          <w:color w:val="595959"/>
          <w:sz w:val="16"/>
          <w:szCs w:val="16"/>
        </w:rPr>
        <w:t xml:space="preserve">※ High-density zones (urban core etc.): applying 2 downlink faces allows 384 H6 per O8 → halves the required O8 count.</w:t>
      </w:r>
    </w:p>
    <w:p>
      <w:pPr>
        <w:spacing w:before="60" w:after="60"/>
      </w:pPr>
      <w:r>
        <w:rPr>
          <w:rFonts w:ascii="Arial" w:cs="Arial" w:eastAsia="Arial" w:hAnsi="Arial"/>
          <w:i/>
          <w:iCs/>
          <w:color w:val="595959"/>
          <w:sz w:val="16"/>
          <w:szCs w:val="16"/>
        </w:rPr>
        <w:t xml:space="preserve">※ The previous O8 count of 285 was calculated against 1,550 H6 nodes and was incorrect. The corrected value based on 400K poles is 2,521.</w:t>
      </w:r>
    </w:p>
    <w:p>
      <w:pPr>
        <w:pStyle w:val="Heading2"/>
        <w:spacing w:before="240" w:after="80"/>
      </w:pPr>
      <w:r>
        <w:rPr>
          <w:rFonts w:ascii="Arial" w:cs="Arial" w:eastAsia="Arial" w:hAnsi="Arial"/>
          <w:b/>
          <w:bCs/>
          <w:color w:val="2E75B6"/>
          <w:sz w:val="24"/>
          <w:szCs w:val="24"/>
        </w:rPr>
        <w:t>6.3 O8 Deployment Scenarios — Urban Intelligence Density</w:t>
      </w:r>
    </w:p>
    <w:p>
      <w:pPr>
        <w:spacing w:before="60" w:after="60"/>
      </w:pPr>
      <w:r>
        <w:rPr>
          <w:rFonts w:ascii="Arial" w:cs="Arial" w:eastAsia="Arial" w:hAnsi="Arial"/>
          <w:sz w:val="18"/>
          <w:szCs w:val="18"/>
        </w:rPr>
        <w:t xml:space="preserve">The baseline O8 count of 2,521 is derived from H6 aggregation capacity: 440,000 H6 ÷ 192 H6/O8 × 1.1 = 2,521. At this density, each O8 covers an average area of 605 km² ÷ 2,521 ≈ 0.24 km² — a square with ~490m sides, consistent with the ~390m radius referenced in this document.</w:t>
      </w:r>
    </w:p>
    <w:p>
      <w:pPr>
        <w:spacing w:before="60" w:after="60"/>
      </w:pPr>
      <w:r>
        <w:rPr>
          <w:rFonts w:ascii="Arial" w:cs="Arial" w:eastAsia="Arial" w:hAnsi="Arial"/>
          <w:sz w:val="18"/>
          <w:szCs w:val="18"/>
        </w:rPr>
        <w:t xml:space="preserve">However, this density is adequate for human-scale connectivity — not for a future urban environment where O8 operates as the origination point for distributed AI collaboration and urban traffic intelligence. When the design basis shifts from “how many H6 nodes to aggregate” (communication density) to “how many concurrent agents and events to handle” (urban intelligence density), the appropriate O8 count must be redefined accordingly.</w:t>
      </w:r>
    </w:p>
    <w:p>
      <w:pPr>
        <w:pBdr>
          <w:left w:val="single" w:color="2E75B6" w:sz="12" w:space="12"/>
        </w:pBdr>
        <w:spacing w:before="80" w:after="80"/>
        <w:ind w:left="360"/>
      </w:pPr>
      <w:r>
        <w:rPr>
          <w:rFonts w:ascii="Arial" w:cs="Arial" w:eastAsia="Arial" w:hAnsi="Arial"/>
          <w:b/>
          <w:bCs/>
          <w:i/>
          <w:iCs/>
          <w:color w:val="1F4E79"/>
          <w:sz w:val="18"/>
          <w:szCs w:val="18"/>
        </w:rPr>
        <w:t>The O8 count is not a question of communication density — it is a question of urban intelligence density.</w:t>
      </w:r>
    </w:p>
    <w:p>
      <w:r>
        <w:t xml:space="preserve"/>
      </w:r>
    </w:p>
    <w:tbl>
      <w:tblPr>
        <w:tblW w:type="dxa" w:w="9360"/>
        <w:tblBorders>
          <w:top w:val="single" w:color="1F4E79" w:sz="4"/>
          <w:left w:val="single" w:color="1F4E79" w:sz="4"/>
          <w:bottom w:val="single" w:color="1F4E79" w:sz="4"/>
          <w:right w:val="single" w:color="1F4E79" w:sz="4"/>
          <w:insideH w:val="single" w:color="CCCCCC" w:sz="1"/>
          <w:insideV w:val="single" w:color="CCCCCC" w:sz="1"/>
        </w:tblBorders>
      </w:tblPr>
      <w:tblGrid>
        <w:gridCol w:w="2200"/>
        <w:gridCol w:w="2000"/>
        <w:gridCol w:w="5160"/>
      </w:tblGrid>
      <w:tr>
        <w:tc>
          <w:tcPr>
            <w:tcW w:type="dxa" w:w="2200"/>
            <w:shd w:fill="1F4E79" w:val="clear"/>
            <w:tcMar>
              <w:top w:type="dxa" w:w="80"/>
              <w:left w:type="dxa" w:w="120"/>
              <w:bottom w:type="dxa" w:w="80"/>
              <w:right w:type="dxa" w:w="120"/>
            </w:tcMar>
          </w:tcPr>
          <w:p>
            <w:r>
              <w:rPr>
                <w:rFonts w:ascii="Arial" w:cs="Arial" w:eastAsia="Arial" w:hAnsi="Arial"/>
                <w:b/>
                <w:bCs/>
                <w:color w:val="FFFFFF"/>
                <w:sz w:val="18"/>
                <w:szCs w:val="18"/>
              </w:rPr>
              <w:t>Scenario</w:t>
            </w:r>
          </w:p>
        </w:tc>
        <w:tc>
          <w:tcPr>
            <w:tcW w:type="dxa" w:w="2000"/>
            <w:shd w:fill="1F4E79" w:val="clear"/>
            <w:tcMar>
              <w:top w:type="dxa" w:w="80"/>
              <w:left w:type="dxa" w:w="120"/>
              <w:bottom w:type="dxa" w:w="80"/>
              <w:right w:type="dxa" w:w="120"/>
            </w:tcMar>
          </w:tcPr>
          <w:p>
            <w:r>
              <w:rPr>
                <w:rFonts w:ascii="Arial" w:cs="Arial" w:eastAsia="Arial" w:hAnsi="Arial"/>
                <w:b/>
                <w:bCs/>
                <w:color w:val="FFFFFF"/>
                <w:sz w:val="18"/>
                <w:szCs w:val="18"/>
              </w:rPr>
              <w:t>O8 Count</w:t>
            </w:r>
          </w:p>
        </w:tc>
        <w:tc>
          <w:tcPr>
            <w:tcW w:type="dxa" w:w="5160"/>
            <w:shd w:fill="1F4E79" w:val="clear"/>
            <w:tcMar>
              <w:top w:type="dxa" w:w="80"/>
              <w:left w:type="dxa" w:w="120"/>
              <w:bottom w:type="dxa" w:w="80"/>
              <w:right w:type="dxa" w:w="120"/>
            </w:tcMar>
          </w:tcPr>
          <w:p>
            <w:r>
              <w:rPr>
                <w:rFonts w:ascii="Arial" w:cs="Arial" w:eastAsia="Arial" w:hAnsi="Arial"/>
                <w:b/>
                <w:bCs/>
                <w:color w:val="FFFFFF"/>
                <w:sz w:val="18"/>
                <w:szCs w:val="18"/>
              </w:rPr>
              <w:t>Design Basis</w:t>
            </w:r>
          </w:p>
        </w:tc>
      </w:tr>
      <w:tr>
        <w:tc>
          <w:tcPr>
            <w:tcW w:type="dxa" w:w="2200"/>
            <w:shd w:fill="F2F7FB" w:val="clear"/>
            <w:tcMar>
              <w:top w:type="dxa" w:w="80"/>
              <w:left w:type="dxa" w:w="120"/>
              <w:bottom w:type="dxa" w:w="80"/>
              <w:right w:type="dxa" w:w="120"/>
            </w:tcMar>
          </w:tcPr>
          <w:p>
            <w:r>
              <w:rPr>
                <w:rFonts w:ascii="Arial" w:cs="Arial" w:eastAsia="Arial" w:hAnsi="Arial"/>
                <w:b/>
                <w:bCs/>
                <w:sz w:val="18"/>
                <w:szCs w:val="18"/>
              </w:rPr>
              <w:t>Baseline</w:t>
            </w:r>
          </w:p>
        </w:tc>
        <w:tc>
          <w:tcPr>
            <w:tcW w:type="dxa" w:w="2000"/>
            <w:shd w:fill="F2F7FB" w:val="clear"/>
            <w:tcMar>
              <w:top w:type="dxa" w:w="80"/>
              <w:left w:type="dxa" w:w="120"/>
              <w:bottom w:type="dxa" w:w="80"/>
              <w:right w:type="dxa" w:w="120"/>
            </w:tcMar>
          </w:tcPr>
          <w:p>
            <w:r>
              <w:rPr>
                <w:rFonts w:ascii="Arial" w:cs="Arial" w:eastAsia="Arial" w:hAnsi="Arial"/>
                <w:b/>
                <w:bCs/>
                <w:sz w:val="18"/>
                <w:szCs w:val="18"/>
              </w:rPr>
              <w:t>2,521</w:t>
            </w:r>
          </w:p>
        </w:tc>
        <w:tc>
          <w:tcPr>
            <w:tcW w:type="dxa" w:w="5160"/>
            <w:shd w:fill="F2F7FB" w:val="clear"/>
            <w:tcMar>
              <w:top w:type="dxa" w:w="80"/>
              <w:left w:type="dxa" w:w="120"/>
              <w:bottom w:type="dxa" w:w="80"/>
              <w:right w:type="dxa" w:w="120"/>
            </w:tcMar>
          </w:tcPr>
          <w:p>
            <w:r>
              <w:rPr>
                <w:rFonts w:ascii="Arial" w:cs="Arial" w:eastAsia="Arial" w:hAnsi="Arial"/>
                <w:sz w:val="18"/>
                <w:szCs w:val="18"/>
              </w:rPr>
              <w:t>Minimum aggregation structure per current H6 design. ~0.24 km²/O8 · ~490m cell side. This document's baseline value.</w:t>
            </w:r>
          </w:p>
        </w:tc>
      </w:tr>
      <w:tr>
        <w:tc>
          <w:tcPr>
            <w:tcW w:type="dxa" w:w="2200"/>
            <w:shd w:fill="FFFFFF" w:val="clear"/>
            <w:tcMar>
              <w:top w:type="dxa" w:w="80"/>
              <w:left w:type="dxa" w:w="120"/>
              <w:bottom w:type="dxa" w:w="80"/>
              <w:right w:type="dxa" w:w="120"/>
            </w:tcMar>
          </w:tcPr>
          <w:p>
            <w:r>
              <w:rPr>
                <w:rFonts w:ascii="Arial" w:cs="Arial" w:eastAsia="Arial" w:hAnsi="Arial"/>
                <w:b/>
                <w:bCs/>
                <w:sz w:val="18"/>
                <w:szCs w:val="18"/>
              </w:rPr>
              <w:t>Expanded</w:t>
            </w:r>
          </w:p>
        </w:tc>
        <w:tc>
          <w:tcPr>
            <w:tcW w:type="dxa" w:w="2000"/>
            <w:shd w:fill="FFFFFF" w:val="clear"/>
            <w:tcMar>
              <w:top w:type="dxa" w:w="80"/>
              <w:left w:type="dxa" w:w="120"/>
              <w:bottom w:type="dxa" w:w="80"/>
              <w:right w:type="dxa" w:w="120"/>
            </w:tcMar>
          </w:tcPr>
          <w:p>
            <w:r>
              <w:rPr>
                <w:rFonts w:ascii="Arial" w:cs="Arial" w:eastAsia="Arial" w:hAnsi="Arial"/>
                <w:b/>
                <w:bCs/>
                <w:sz w:val="18"/>
                <w:szCs w:val="18"/>
              </w:rPr>
              <w:t>5,000+</w:t>
            </w:r>
          </w:p>
        </w:tc>
        <w:tc>
          <w:tcPr>
            <w:tcW w:type="dxa" w:w="5160"/>
            <w:shd w:fill="FFFFFF" w:val="clear"/>
            <w:tcMar>
              <w:top w:type="dxa" w:w="80"/>
              <w:left w:type="dxa" w:w="120"/>
              <w:bottom w:type="dxa" w:w="80"/>
              <w:right w:type="dxa" w:w="120"/>
            </w:tcMar>
          </w:tcPr>
          <w:p>
            <w:r>
              <w:rPr>
                <w:rFonts w:ascii="Arial" w:cs="Arial" w:eastAsia="Arial" w:hAnsi="Arial"/>
                <w:sz w:val="18"/>
                <w:szCs w:val="18"/>
              </w:rPr>
              <w:t>High-density robotics · V2X · CCTV · real-time control. O8 operated as active event-processing grid node, not passive aggregator.</w:t>
            </w:r>
          </w:p>
        </w:tc>
      </w:tr>
      <w:tr>
        <w:tc>
          <w:tcPr>
            <w:tcW w:type="dxa" w:w="2200"/>
            <w:shd w:fill="EBF3FB" w:val="clear"/>
            <w:tcMar>
              <w:top w:type="dxa" w:w="80"/>
              <w:left w:type="dxa" w:w="120"/>
              <w:bottom w:type="dxa" w:w="80"/>
              <w:right w:type="dxa" w:w="120"/>
            </w:tcMar>
          </w:tcPr>
          <w:p>
            <w:r>
              <w:rPr>
                <w:rFonts w:ascii="Arial" w:cs="Arial" w:eastAsia="Arial" w:hAnsi="Arial"/>
                <w:b/>
                <w:bCs/>
                <w:sz w:val="18"/>
                <w:szCs w:val="18"/>
              </w:rPr>
              <w:t>Urban AI</w:t>
            </w:r>
          </w:p>
        </w:tc>
        <w:tc>
          <w:tcPr>
            <w:tcW w:type="dxa" w:w="2000"/>
            <w:shd w:fill="EBF3FB" w:val="clear"/>
            <w:tcMar>
              <w:top w:type="dxa" w:w="80"/>
              <w:left w:type="dxa" w:w="120"/>
              <w:bottom w:type="dxa" w:w="80"/>
              <w:right w:type="dxa" w:w="120"/>
            </w:tcMar>
          </w:tcPr>
          <w:p>
            <w:r>
              <w:rPr>
                <w:rFonts w:ascii="Arial" w:cs="Arial" w:eastAsia="Arial" w:hAnsi="Arial"/>
                <w:b/>
                <w:bCs/>
                <w:sz w:val="18"/>
                <w:szCs w:val="18"/>
              </w:rPr>
              <w:t>7,000 – 10,000+</w:t>
            </w:r>
          </w:p>
        </w:tc>
        <w:tc>
          <w:tcPr>
            <w:tcW w:type="dxa" w:w="5160"/>
            <w:shd w:fill="EBF3FB" w:val="clear"/>
            <w:tcMar>
              <w:top w:type="dxa" w:w="80"/>
              <w:left w:type="dxa" w:w="120"/>
              <w:bottom w:type="dxa" w:w="80"/>
              <w:right w:type="dxa" w:w="120"/>
            </w:tcMar>
          </w:tcPr>
          <w:p>
            <w:r>
              <w:rPr>
                <w:rFonts w:ascii="Arial" w:cs="Arial" w:eastAsia="Arial" w:hAnsi="Arial"/>
                <w:sz w:val="18"/>
                <w:szCs w:val="18"/>
              </w:rPr>
              <w:t>Autonomous systems · public control · large-scale multi-agent coordination. O8 as the fundamental unit of the urban intelligence grid.</w:t>
            </w:r>
          </w:p>
        </w:tc>
      </w:tr>
    </w:tbl>
    <w:p>
      <w:r>
        <w:t xml:space="preserve"/>
      </w:r>
    </w:p>
    <w:p>
      <w:pPr>
        <w:spacing w:before="60" w:after="60"/>
      </w:pPr>
      <w:r>
        <w:rPr>
          <w:rFonts w:ascii="Arial" w:cs="Arial" w:eastAsia="Arial" w:hAnsi="Arial"/>
          <w:i/>
          <w:iCs/>
          <w:color w:val="595959"/>
          <w:sz w:val="16"/>
          <w:szCs w:val="16"/>
        </w:rPr>
        <w:t xml:space="preserve">※ 2,521 O8 nodes is the minimum baseline to accommodate Seoul's current H6 aggregation structure. In a future urban environment including robotics, autonomous mobility, CCTV, public sensing, and AI-native machine coordination, the practical O8 count must expand based on control density, event concurrency, and distributed intelligence requirements. The final O8 count is not fixed — it scales with the urban intelligence density the city chooses to deploy.</w:t>
      </w:r>
    </w:p>
    <w:p>
      <w:pPr>
        <w:pStyle w:val="Heading1"/>
        <w:spacing w:before="360" w:after="120"/>
      </w:pPr>
      <w:r>
        <w:rPr>
          <w:rFonts w:ascii="Arial" w:cs="Arial" w:eastAsia="Arial" w:hAnsi="Arial"/>
          <w:b/>
          <w:bCs/>
          <w:color w:val="1F4E79"/>
          <w:sz w:val="32"/>
          <w:szCs w:val="32"/>
        </w:rPr>
        <w:t xml:space="preserve">8. Seoul Deployment Final Summary (Rev.1)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2200"/>
        <w:gridCol w:w="3660"/>
      </w:tblGrid>
      <w:tr>
        <w:tc>
          <w:tcPr>
            <w:tcW w:type="dxa" w:w="35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Component</w:t>
            </w:r>
          </w:p>
        </w:tc>
        <w:tc>
          <w:tcPr>
            <w:tcW w:type="dxa" w:w="22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Count</w:t>
            </w:r>
          </w:p>
        </w:tc>
        <w:tc>
          <w:tcPr>
            <w:tcW w:type="dxa" w:w="366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Note</w:t>
            </w:r>
          </w:p>
        </w:tc>
      </w:tr>
      <w:tr>
        <w:tc>
          <w:tcPr>
            <w:tcW w:type="dxa" w:w="35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RU (Radio Unit)</w:t>
            </w:r>
          </w:p>
        </w:tc>
        <w:tc>
          <w:tcPr>
            <w:tcW w:type="dxa" w:w="22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900,000</w:t>
            </w:r>
          </w:p>
        </w:tc>
        <w:tc>
          <w:tcPr>
            <w:tcW w:type="dxa" w:w="36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Directional antenna 1–3/pole · avg. 2.25 · 6G mmWave · 48 cores embedded</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H6 Node (RAN pole)</w:t>
            </w:r>
          </w:p>
        </w:tc>
        <w:tc>
          <w:tcPr>
            <w:tcW w:type="dxa" w:w="22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440,000</w:t>
            </w:r>
          </w:p>
        </w:tc>
        <w:tc>
          <w:tcPr>
            <w:tcW w:type="dxa" w:w="3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Pole base · 10% contingency included</w:t>
            </w:r>
          </w:p>
        </w:tc>
      </w:tr>
      <w:tr>
        <w:tc>
          <w:tcPr>
            <w:tcW w:type="dxa" w:w="35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H6 Node (wired T4)</w:t>
            </w:r>
          </w:p>
        </w:tc>
        <w:tc>
          <w:tcPr>
            <w:tcW w:type="dxa" w:w="22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approx. 650,000</w:t>
            </w:r>
          </w:p>
        </w:tc>
        <w:tc>
          <w:tcPr>
            <w:tcW w:type="dxa" w:w="36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Installed in buildings / complexes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Total H6 Count</w:t>
            </w:r>
          </w:p>
        </w:tc>
        <w:tc>
          <w:tcPr>
            <w:tcW w:type="dxa" w:w="22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approx. 1,090,000</w:t>
            </w:r>
          </w:p>
        </w:tc>
        <w:tc>
          <w:tcPr>
            <w:tcW w:type="dxa" w:w="3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RAN + wired combined</w:t>
            </w:r>
          </w:p>
        </w:tc>
      </w:tr>
      <w:tr>
        <w:tc>
          <w:tcPr>
            <w:tcW w:type="dxa" w:w="35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T4 Node (wired)</w:t>
            </w:r>
          </w:p>
        </w:tc>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5.2M</w:t>
            </w:r>
          </w:p>
        </w:tc>
        <w:tc>
          <w:tcPr>
            <w:tcW w:type="dxa" w:w="36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Households · offices · IoT</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Optical Cable Infrastructure (Seg A+B+C)</w:t>
            </w:r>
          </w:p>
        </w:tc>
        <w:tc>
          <w:tcPr>
            <w:tcW w:type="dxa" w:w="22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647,000 km</w:t>
            </w:r>
          </w:p>
        </w:tc>
        <w:tc>
          <w:tcPr>
            <w:tcW w:type="dxa" w:w="3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A:9,000 + B:198,000 + C:440,000</w:t>
            </w:r>
          </w:p>
        </w:tc>
      </w:tr>
      <w:tr>
        <w:tc>
          <w:tcPr>
            <w:tcW w:type="dxa" w:w="35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Total Optical Cable (incl. T4)</w:t>
            </w:r>
          </w:p>
        </w:tc>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approx. 780,690 km</w:t>
            </w:r>
          </w:p>
        </w:tc>
        <w:tc>
          <w:tcPr>
            <w:tcW w:type="dxa" w:w="36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T0+T1+Infrastructure combined</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O8 Node (default)</w:t>
            </w:r>
          </w:p>
        </w:tc>
        <w:tc>
          <w:tcPr>
            <w:tcW w:type="dxa" w:w="2200"/>
            <w:tcBorders>
              <w:top w:val="single" w:color="CCCCCC" w:sz="1"/>
              <w:left w:val="single" w:color="CCCCCC" w:sz="1"/>
              <w:bottom w:val="single" w:color="CCCCCC" w:sz="1"/>
              <w:right w:val="single" w:color="CCCCCC" w:sz="1"/>
            </w:tcBorders>
            <w:shd w:fill="DAEEF3" w:val="clear"/>
            <w:tcMar>
              <w:top w:type="dxa" w:w="80"/>
              <w:left w:type="dxa" w:w="120"/>
              <w:bottom w:type="dxa" w:w="80"/>
              <w:right w:type="dxa" w:w="120"/>
            </w:tcMar>
            <w:vAlign w:val="center"/>
          </w:tcPr>
          <w:p>
            <w:pPr>
              <w:jc w:val="left"/>
            </w:pPr>
            <w:r>
              <w:rPr>
                <w:rFonts w:ascii="Arial" w:cs="Arial" w:eastAsia="Arial" w:hAnsi="Arial"/>
                <w:b/>
                <w:bCs/>
                <w:sz w:val="18"/>
                <w:szCs w:val="18"/>
              </w:rPr>
              <w:t xml:space="preserve">2,521</w:t>
            </w:r>
          </w:p>
        </w:tc>
        <w:tc>
          <w:tcPr>
            <w:tcW w:type="dxa" w:w="3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 downlink face · ~390m radius</w:t>
            </w:r>
          </w:p>
        </w:tc>
      </w:tr>
      <w:tr>
        <w:tc>
          <w:tcPr>
            <w:tcW w:type="dxa" w:w="35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O8 Node (high-density expansion)</w:t>
            </w:r>
          </w:p>
        </w:tc>
        <w:tc>
          <w:tcPr>
            <w:tcW w:type="dxa" w:w="22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2 downlink faces applied</w:t>
            </w:r>
          </w:p>
        </w:tc>
        <w:tc>
          <w:tcPr>
            <w:tcW w:type="dxa" w:w="36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192×2=384 H6/O8 · optional</w:t>
            </w:r>
          </w:p>
        </w:tc>
      </w:tr>
    </w:tbl>
    <w:p>
      <w:r>
        <w:t xml:space="preserve"/>
      </w:r>
    </w:p>
    <w:p>
      <w:pPr>
        <w:pStyle w:val="Heading2"/>
        <w:spacing w:before="240" w:after="80"/>
      </w:pPr>
      <w:r>
        <w:rPr>
          <w:rFonts w:ascii="Arial" w:cs="Arial" w:eastAsia="Arial" w:hAnsi="Arial"/>
          <w:b/>
          <w:bCs/>
          <w:color w:val="2E75B6"/>
          <w:sz w:val="24"/>
          <w:szCs w:val="24"/>
        </w:rPr>
        <w:t xml:space="preserve">8.1 Layer-by-Layer E2E Flow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2800"/>
        <w:gridCol w:w="2000"/>
        <w:gridCol w:w="3560"/>
      </w:tblGrid>
      <w:tr>
        <w:tc>
          <w:tcPr>
            <w:tcW w:type="dxa" w:w="1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Layer</w:t>
            </w:r>
          </w:p>
        </w:tc>
        <w:tc>
          <w:tcPr>
            <w:tcW w:type="dxa" w:w="28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Node</w:t>
            </w:r>
          </w:p>
        </w:tc>
        <w:tc>
          <w:tcPr>
            <w:tcW w:type="dxa" w:w="20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Count</w:t>
            </w:r>
          </w:p>
        </w:tc>
        <w:tc>
          <w:tcPr>
            <w:tcW w:type="dxa" w:w="356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Role</w:t>
            </w:r>
          </w:p>
        </w:tc>
      </w:tr>
      <w:tr>
        <w:tc>
          <w:tcPr>
            <w:tcW w:type="dxa" w:w="1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L0</w:t>
            </w:r>
          </w:p>
        </w:tc>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T4</w:t>
            </w:r>
          </w:p>
        </w:tc>
        <w:tc>
          <w:tcPr>
            <w:tcW w:type="dxa" w:w="2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5.2M</w:t>
            </w:r>
          </w:p>
        </w:tc>
        <w:tc>
          <w:tcPr>
            <w:tcW w:type="dxa" w:w="35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Subscriber endpoint</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L1a</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H6 (RAN pole)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440,000</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RAN + wired convergence</w:t>
            </w:r>
          </w:p>
        </w:tc>
      </w:tr>
      <w:tr>
        <w:tc>
          <w:tcPr>
            <w:tcW w:type="dxa" w:w="1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L1b</w:t>
            </w:r>
          </w:p>
        </w:tc>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H6 (wired T4)</w:t>
            </w:r>
          </w:p>
        </w:tc>
        <w:tc>
          <w:tcPr>
            <w:tcW w:type="dxa" w:w="2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approx. 650,000</w:t>
            </w:r>
          </w:p>
        </w:tc>
        <w:tc>
          <w:tcPr>
            <w:tcW w:type="dxa" w:w="35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Building / complex wired aggregation</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L2</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RU</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900,000</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6G wireless RAN · 48 cores/RU · directional antenna</w:t>
            </w:r>
          </w:p>
        </w:tc>
      </w:tr>
      <w:tr>
        <w:tc>
          <w:tcPr>
            <w:tcW w:type="dxa" w:w="1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L3</w:t>
            </w:r>
          </w:p>
        </w:tc>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O8</w:t>
            </w:r>
          </w:p>
        </w:tc>
        <w:tc>
          <w:tcPr>
            <w:tcW w:type="dxa" w:w="2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2,521 (default)</w:t>
            </w:r>
          </w:p>
        </w:tc>
        <w:tc>
          <w:tcPr>
            <w:tcW w:type="dxa" w:w="356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Intelligence · E2E management · 192×8 cores</w:t>
            </w:r>
          </w:p>
        </w:tc>
      </w:tr>
      <w:t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L4</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D12</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TBD (subsequent document)</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Metro/WAN · AAI</w:t>
            </w:r>
          </w:p>
        </w:tc>
      </w:tr>
    </w:tbl>
    <w:p>
      <w:r>
        <w:t xml:space="preserve"/>
      </w:r>
    </w:p>
    <w:p>
      <w:pPr>
        <w:pStyle w:val="Heading2"/>
        <w:spacing w:before="240" w:after="80"/>
      </w:pPr>
      <w:r>
        <w:rPr>
          <w:rFonts w:ascii="Arial" w:cs="Arial" w:eastAsia="Arial" w:hAnsi="Arial"/>
          <w:b/>
          <w:bCs/>
          <w:color w:val="2E75B6"/>
          <w:sz w:val="24"/>
          <w:szCs w:val="24"/>
        </w:rPr>
        <w:t xml:space="preserve">8.2 Comparison — Legacy 5G vs. Velsanet 6G (Seoul Basis)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280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Item</w:t>
            </w:r>
          </w:p>
        </w:tc>
        <w:tc>
          <w:tcPr>
            <w:tcW w:type="dxa" w:w="32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Legacy 5G (estimated)</w:t>
            </w:r>
          </w:p>
        </w:tc>
        <w:tc>
          <w:tcPr>
            <w:tcW w:type="dxa" w:w="3280"/>
            <w:tcBorders>
              <w:top w:val="single" w:color="1F4E79" w:sz="1"/>
              <w:left w:val="single" w:color="1F4E79" w:sz="1"/>
              <w:bottom w:val="single" w:color="1F4E79" w:sz="1"/>
              <w:right w:val="single" w:color="1F4E79"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Velsanet 6G</w:t>
            </w:r>
          </w:p>
        </w:tc>
      </w:tr>
      <w:tr>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Base Station Count</w:t>
            </w:r>
          </w:p>
        </w:tc>
        <w:tc>
          <w:tcPr>
            <w:tcW w:type="dxa" w:w="32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approx. 12,000 (macro + small cell)</w:t>
            </w:r>
          </w:p>
        </w:tc>
        <w:tc>
          <w:tcPr>
            <w:tcW w:type="dxa" w:w="328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900,000 RUs (400,000 poles×2.25) + 440,000 H6 (RAN)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DU / CU Equipment</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Required (software layer)</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Not required (structurally eliminated)</w:t>
            </w:r>
          </w:p>
        </w:tc>
      </w:tr>
      <w:tr>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E2E Path Method</w:t>
            </w:r>
          </w:p>
        </w:tc>
        <w:tc>
          <w:tcPr>
            <w:tcW w:type="dxa" w:w="32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Packet switching + session management</w:t>
            </w:r>
          </w:p>
        </w:tc>
        <w:tc>
          <w:tcPr>
            <w:tcW w:type="dxa" w:w="32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Physical optical core 1:1 dedicated</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Handover</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Re-authentication required · potential packet loss</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Overlapped E2E · lossless</w:t>
            </w:r>
          </w:p>
        </w:tc>
      </w:tr>
      <w:tr>
        <w:tc>
          <w:tcPr>
            <w:tcW w:type="dxa" w:w="28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Wired Integration</w:t>
            </w:r>
          </w:p>
        </w:tc>
        <w:tc>
          <w:tcPr>
            <w:tcW w:type="dxa" w:w="32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Separate FTTx network required</w:t>
            </w:r>
          </w:p>
        </w:tc>
        <w:tc>
          <w:tcPr>
            <w:tcW w:type="dxa" w:w="32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T4→H6 unified single network</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O8 Intermediate aggregation node</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N/A</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sz w:val="18"/>
                <w:szCs w:val="18"/>
              </w:rPr>
              <w:t xml:space="preserve">2,521 nodes · 192×8 cores · AI-integrated</w:t>
            </w:r>
          </w:p>
        </w:tc>
      </w:tr>
    </w:tbl>
    <w:p>
      <w:r>
        <w:t xml:space="preserve"/>
      </w:r>
    </w:p>
    <w:p>
      <w:pPr>
        <w:spacing w:before="60" w:after="60"/>
      </w:pPr>
      <w:r>
        <w:rPr>
          <w:rFonts w:ascii="Arial" w:cs="Arial" w:eastAsia="Arial" w:hAnsi="Arial"/>
          <w:i/>
          <w:iCs/>
          <w:color w:val="595959"/>
          <w:sz w:val="16"/>
          <w:szCs w:val="16"/>
        </w:rPr>
        <w:t xml:space="preserve">※ Node counts for layers D12 and above (metro backhaul, national network) are defined in a separate document (Velsanet-DEPLOY-NAT-01).</w:t>
      </w:r>
    </w:p>
    <w:p>
      <w:r>
        <w:t xml:space="preserve"/>
      </w:r>
    </w:p>
    <w:p>
      <w:pPr>
        <w:spacing w:before="480"/>
        <w:jc w:val="center"/>
      </w:pPr>
      <w:r>
        <w:rPr>
          <w:rFonts w:ascii="Arial" w:cs="Arial" w:eastAsia="Arial" w:hAnsi="Arial"/>
          <w:i/>
          <w:iCs/>
          <w:color w:val="595959"/>
          <w:sz w:val="16"/>
          <w:szCs w:val="16"/>
        </w:rPr>
        <w:t xml:space="preserve">Velsanet Architecture Group · Velsanet Research Institute (Proposed) · Republic of Korea</w:t>
      </w:r>
    </w:p>
    <w:p>
      <w:pPr>
        <w:jc w:val="center"/>
      </w:pPr>
      <w:r>
        <w:rPr>
          <w:rFonts w:ascii="Arial" w:cs="Arial" w:eastAsia="Arial" w:hAnsi="Arial"/>
          <w:i/>
          <w:iCs/>
          <w:color w:val="595959"/>
          <w:sz w:val="16"/>
          <w:szCs w:val="16"/>
        </w:rPr>
        <w:t xml:space="preserve">github.com/joa337/velsanet-whitepapers · 2026</w:t>
      </w:r>
    </w:p>
    <w:p>
      <w:r>
        <w:rPr>
          <w:rFonts w:ascii="Arial" w:cs="Arial" w:eastAsia="Arial" w:hAnsi="Arial"/>
        </w:rPr>
        <w:br w:type="page"/>
      </w:r>
    </w:p>
    <w:p>
      <w:pPr>
        <w:pStyle w:val="Heading1"/>
        <w:spacing w:before="240" w:after="120"/>
      </w:pPr>
      <w:r>
        <w:rPr>
          <w:rFonts w:ascii="Arial" w:cs="Arial" w:eastAsia="Arial" w:hAnsi="Arial"/>
          <w:b/>
          <w:bCs/>
          <w:color w:val="1F4E79"/>
          <w:sz w:val="32"/>
          <w:szCs w:val="32"/>
        </w:rPr>
        <w:t>Appendix – CAPEX Estimation</w:t>
      </w:r>
    </w:p>
    <w:p>
      <w:pPr>
        <w:spacing w:before="0" w:after="60"/>
      </w:pPr>
      <w:r>
        <w:rPr>
          <w:rFonts w:ascii="Arial" w:cs="Arial" w:eastAsia="Arial" w:hAnsi="Arial"/>
          <w:color w:val="595959"/>
          <w:sz w:val="18"/>
          <w:szCs w:val="18"/>
        </w:rPr>
        <w:t>Velsanet Structure-Native Network Architecture</w:t>
      </w:r>
    </w:p>
    <w:p>
      <w:pPr>
        <w:spacing w:before="0" w:after="120"/>
      </w:pPr>
      <w:r>
        <w:rPr>
          <w:rFonts w:ascii="Arial" w:cs="Arial" w:eastAsia="Arial" w:hAnsi="Arial"/>
          <w:color w:val="595959"/>
          <w:sz w:val="18"/>
          <w:szCs w:val="18"/>
        </w:rPr>
        <w:t>Seoul Metropolitan 6G Infrastructure Deployment Plan</w:t>
      </w:r>
    </w:p>
    <w:p>
      <w:pPr>
        <w:pStyle w:val="Heading2"/>
        <w:spacing w:before="240" w:after="80"/>
      </w:pPr>
      <w:r>
        <w:rPr>
          <w:rFonts w:ascii="Arial" w:cs="Arial" w:eastAsia="Arial" w:hAnsi="Arial"/>
          <w:b/>
          <w:bCs/>
          <w:color w:val="2E75B6"/>
          <w:sz w:val="24"/>
          <w:szCs w:val="24"/>
        </w:rPr>
        <w:t>A.1 Purpose</w:t>
      </w:r>
    </w:p>
    <w:p>
      <w:pPr>
        <w:spacing w:before="60" w:after="60"/>
      </w:pPr>
      <w:r>
        <w:rPr>
          <w:rFonts w:ascii="Arial" w:cs="Arial" w:eastAsia="Arial" w:hAnsi="Arial"/>
          <w:sz w:val="18"/>
          <w:szCs w:val="18"/>
        </w:rPr>
        <w:t xml:space="preserve">This appendix provides an indicative CAPEX estimation for deploying the Velsanet Structure-Native network architecture across Seoul. Estimates are based on confirmed node counts (RU, H6, O8, T4) and total optical cable length, applying industry-average unit cost assumptions. Actual costs will vary based on equipment design, supply chain, construction methods, and reuse of existing infrastructure.</w:t>
      </w:r>
    </w:p>
    <w:p>
      <w:pPr>
        <w:pStyle w:val="Heading2"/>
        <w:spacing w:before="200" w:after="80"/>
      </w:pPr>
      <w:r>
        <w:rPr>
          <w:rFonts w:ascii="Arial" w:cs="Arial" w:eastAsia="Arial" w:hAnsi="Arial"/>
          <w:b/>
          <w:bCs/>
          <w:color w:val="2E75B6"/>
          <w:sz w:val="24"/>
          <w:szCs w:val="24"/>
        </w:rPr>
        <w:t>A.2 Seoul Infrastructure Deployment Baseline</w:t>
      </w:r>
    </w:p>
    <w:tbl>
      <w:tblPr>
        <w:tblW w:type="dxa" w:w="9360"/>
        <w:tblBorders>
          <w:top w:val="single" w:color="1F4E79" w:sz="4"/>
          <w:left w:val="single" w:color="1F4E79" w:sz="4"/>
          <w:bottom w:val="single" w:color="1F4E79" w:sz="4"/>
          <w:right w:val="single" w:color="1F4E79" w:sz="4"/>
          <w:insideH w:val="single" w:color="CCCCCC" w:sz="1"/>
          <w:insideV w:val="single" w:color="CCCCCC" w:sz="1"/>
        </w:tblBorders>
      </w:tblPr>
      <w:tblGrid>
        <w:gridCol w:w="3000"/>
        <w:gridCol w:w="2160"/>
        <w:gridCol w:w="4200"/>
      </w:tblGrid>
      <w:tr>
        <w:tc>
          <w:tcPr>
            <w:tcW w:type="dxa" w:w="3000"/>
            <w:shd w:fill="1F4E79" w:val="clear"/>
            <w:tcMar>
              <w:top w:type="dxa" w:w="80"/>
              <w:left w:type="dxa" w:w="120"/>
              <w:bottom w:type="dxa" w:w="80"/>
              <w:right w:type="dxa" w:w="120"/>
            </w:tcMar>
          </w:tcPr>
          <w:p>
            <w:r>
              <w:rPr>
                <w:rFonts w:ascii="Arial" w:cs="Arial" w:eastAsia="Arial" w:hAnsi="Arial"/>
                <w:b/>
                <w:bCs/>
                <w:color w:val="FFFFFF"/>
                <w:sz w:val="18"/>
                <w:szCs w:val="18"/>
              </w:rPr>
              <w:t>Component</w:t>
            </w:r>
          </w:p>
        </w:tc>
        <w:tc>
          <w:tcPr>
            <w:tcW w:type="dxa" w:w="2160"/>
            <w:shd w:fill="1F4E79" w:val="clear"/>
            <w:tcMar>
              <w:top w:type="dxa" w:w="80"/>
              <w:left w:type="dxa" w:w="120"/>
              <w:bottom w:type="dxa" w:w="80"/>
              <w:right w:type="dxa" w:w="120"/>
            </w:tcMar>
          </w:tcPr>
          <w:p>
            <w:r>
              <w:rPr>
                <w:rFonts w:ascii="Arial" w:cs="Arial" w:eastAsia="Arial" w:hAnsi="Arial"/>
                <w:b/>
                <w:bCs/>
                <w:color w:val="FFFFFF"/>
                <w:sz w:val="18"/>
                <w:szCs w:val="18"/>
              </w:rPr>
              <w:t>Count</w:t>
            </w:r>
          </w:p>
        </w:tc>
        <w:tc>
          <w:tcPr>
            <w:tcW w:type="dxa" w:w="4200"/>
            <w:shd w:fill="1F4E79" w:val="clear"/>
            <w:tcMar>
              <w:top w:type="dxa" w:w="80"/>
              <w:left w:type="dxa" w:w="120"/>
              <w:bottom w:type="dxa" w:w="80"/>
              <w:right w:type="dxa" w:w="120"/>
            </w:tcMar>
          </w:tcPr>
          <w:p>
            <w:r>
              <w:rPr>
                <w:rFonts w:ascii="Arial" w:cs="Arial" w:eastAsia="Arial" w:hAnsi="Arial"/>
                <w:b/>
                <w:bCs/>
                <w:color w:val="FFFFFF"/>
                <w:sz w:val="18"/>
                <w:szCs w:val="18"/>
              </w:rPr>
              <w:t>Note</w:t>
            </w:r>
          </w:p>
        </w:tc>
      </w:tr>
      <w:tr>
        <w:tc>
          <w:tcPr>
            <w:tcW w:type="dxa" w:w="3000"/>
            <w:shd w:fill="F2F7FB" w:val="clear"/>
            <w:tcMar>
              <w:top w:type="dxa" w:w="80"/>
              <w:left w:type="dxa" w:w="120"/>
              <w:bottom w:type="dxa" w:w="80"/>
              <w:right w:type="dxa" w:w="120"/>
            </w:tcMar>
          </w:tcPr>
          <w:p>
            <w:r>
              <w:rPr>
                <w:rFonts w:ascii="Arial" w:cs="Arial" w:eastAsia="Arial" w:hAnsi="Arial"/>
                <w:sz w:val="18"/>
                <w:szCs w:val="18"/>
              </w:rPr>
              <w:t>T4 Node</w:t>
            </w:r>
          </w:p>
        </w:tc>
        <w:tc>
          <w:tcPr>
            <w:tcW w:type="dxa" w:w="2160"/>
            <w:shd w:fill="F2F7FB" w:val="clear"/>
            <w:tcMar>
              <w:top w:type="dxa" w:w="80"/>
              <w:left w:type="dxa" w:w="120"/>
              <w:bottom w:type="dxa" w:w="80"/>
              <w:right w:type="dxa" w:w="120"/>
            </w:tcMar>
          </w:tcPr>
          <w:p>
            <w:r>
              <w:rPr>
                <w:rFonts w:ascii="Arial" w:cs="Arial" w:eastAsia="Arial" w:hAnsi="Arial"/>
                <w:sz w:val="18"/>
                <w:szCs w:val="18"/>
              </w:rPr>
              <w:t>5,200,000</w:t>
            </w:r>
          </w:p>
        </w:tc>
        <w:tc>
          <w:tcPr>
            <w:tcW w:type="dxa" w:w="4200"/>
            <w:shd w:fill="F2F7FB" w:val="clear"/>
            <w:tcMar>
              <w:top w:type="dxa" w:w="80"/>
              <w:left w:type="dxa" w:w="120"/>
              <w:bottom w:type="dxa" w:w="80"/>
              <w:right w:type="dxa" w:w="120"/>
            </w:tcMar>
          </w:tcPr>
          <w:p>
            <w:r>
              <w:rPr>
                <w:rFonts w:ascii="Arial" w:cs="Arial" w:eastAsia="Arial" w:hAnsi="Arial"/>
                <w:sz w:val="18"/>
                <w:szCs w:val="18"/>
              </w:rPr>
              <w:t>Household / office wired access endpoint</w:t>
            </w:r>
          </w:p>
        </w:tc>
      </w:tr>
      <w:tr>
        <w:tc>
          <w:tcPr>
            <w:tcW w:type="dxa" w:w="3000"/>
            <w:shd w:fill="FFFFFF" w:val="clear"/>
            <w:tcMar>
              <w:top w:type="dxa" w:w="80"/>
              <w:left w:type="dxa" w:w="120"/>
              <w:bottom w:type="dxa" w:w="80"/>
              <w:right w:type="dxa" w:w="120"/>
            </w:tcMar>
          </w:tcPr>
          <w:p>
            <w:r>
              <w:rPr>
                <w:rFonts w:ascii="Arial" w:cs="Arial" w:eastAsia="Arial" w:hAnsi="Arial"/>
                <w:sz w:val="18"/>
                <w:szCs w:val="18"/>
              </w:rPr>
              <w:t>RU (Radio Unit)</w:t>
            </w:r>
          </w:p>
        </w:tc>
        <w:tc>
          <w:tcPr>
            <w:tcW w:type="dxa" w:w="2160"/>
            <w:shd w:fill="FFFFFF" w:val="clear"/>
            <w:tcMar>
              <w:top w:type="dxa" w:w="80"/>
              <w:left w:type="dxa" w:w="120"/>
              <w:bottom w:type="dxa" w:w="80"/>
              <w:right w:type="dxa" w:w="120"/>
            </w:tcMar>
          </w:tcPr>
          <w:p>
            <w:r>
              <w:rPr>
                <w:rFonts w:ascii="Arial" w:cs="Arial" w:eastAsia="Arial" w:hAnsi="Arial"/>
                <w:sz w:val="18"/>
                <w:szCs w:val="18"/>
              </w:rPr>
              <w:t>900,000</w:t>
            </w:r>
          </w:p>
        </w:tc>
        <w:tc>
          <w:tcPr>
            <w:tcW w:type="dxa" w:w="4200"/>
            <w:shd w:fill="FFFFFF" w:val="clear"/>
            <w:tcMar>
              <w:top w:type="dxa" w:w="80"/>
              <w:left w:type="dxa" w:w="120"/>
              <w:bottom w:type="dxa" w:w="80"/>
              <w:right w:type="dxa" w:w="120"/>
            </w:tcMar>
          </w:tcPr>
          <w:p>
            <w:r>
              <w:rPr>
                <w:rFonts w:ascii="Arial" w:cs="Arial" w:eastAsia="Arial" w:hAnsi="Arial"/>
                <w:sz w:val="18"/>
                <w:szCs w:val="18"/>
              </w:rPr>
              <w:t>Pole-based 6G mmWave wireless access</w:t>
            </w:r>
          </w:p>
        </w:tc>
      </w:tr>
      <w:tr>
        <w:tc>
          <w:tcPr>
            <w:tcW w:type="dxa" w:w="3000"/>
            <w:shd w:fill="F2F7FB" w:val="clear"/>
            <w:tcMar>
              <w:top w:type="dxa" w:w="80"/>
              <w:left w:type="dxa" w:w="120"/>
              <w:bottom w:type="dxa" w:w="80"/>
              <w:right w:type="dxa" w:w="120"/>
            </w:tcMar>
          </w:tcPr>
          <w:p>
            <w:r>
              <w:rPr>
                <w:rFonts w:ascii="Arial" w:cs="Arial" w:eastAsia="Arial" w:hAnsi="Arial"/>
                <w:sz w:val="18"/>
                <w:szCs w:val="18"/>
              </w:rPr>
              <w:t>H6 Node (RAN pole)</w:t>
            </w:r>
          </w:p>
        </w:tc>
        <w:tc>
          <w:tcPr>
            <w:tcW w:type="dxa" w:w="2160"/>
            <w:shd w:fill="F2F7FB" w:val="clear"/>
            <w:tcMar>
              <w:top w:type="dxa" w:w="80"/>
              <w:left w:type="dxa" w:w="120"/>
              <w:bottom w:type="dxa" w:w="80"/>
              <w:right w:type="dxa" w:w="120"/>
            </w:tcMar>
          </w:tcPr>
          <w:p>
            <w:r>
              <w:rPr>
                <w:rFonts w:ascii="Arial" w:cs="Arial" w:eastAsia="Arial" w:hAnsi="Arial"/>
                <w:sz w:val="18"/>
                <w:szCs w:val="18"/>
              </w:rPr>
              <w:t>440,000</w:t>
            </w:r>
          </w:p>
        </w:tc>
        <w:tc>
          <w:tcPr>
            <w:tcW w:type="dxa" w:w="4200"/>
            <w:shd w:fill="F2F7FB" w:val="clear"/>
            <w:tcMar>
              <w:top w:type="dxa" w:w="80"/>
              <w:left w:type="dxa" w:w="120"/>
              <w:bottom w:type="dxa" w:w="80"/>
              <w:right w:type="dxa" w:w="120"/>
            </w:tcMar>
          </w:tcPr>
          <w:p>
            <w:r>
              <w:rPr>
                <w:rFonts w:ascii="Arial" w:cs="Arial" w:eastAsia="Arial" w:hAnsi="Arial"/>
                <w:sz w:val="18"/>
                <w:szCs w:val="18"/>
              </w:rPr>
              <w:t>RU aggregation and optical branching</w:t>
            </w:r>
          </w:p>
        </w:tc>
      </w:tr>
      <w:tr>
        <w:tc>
          <w:tcPr>
            <w:tcW w:type="dxa" w:w="3000"/>
            <w:shd w:fill="FFFFFF" w:val="clear"/>
            <w:tcMar>
              <w:top w:type="dxa" w:w="80"/>
              <w:left w:type="dxa" w:w="120"/>
              <w:bottom w:type="dxa" w:w="80"/>
              <w:right w:type="dxa" w:w="120"/>
            </w:tcMar>
          </w:tcPr>
          <w:p>
            <w:r>
              <w:rPr>
                <w:rFonts w:ascii="Arial" w:cs="Arial" w:eastAsia="Arial" w:hAnsi="Arial"/>
                <w:sz w:val="18"/>
                <w:szCs w:val="18"/>
              </w:rPr>
              <w:t>H6 Node (wired T4)</w:t>
            </w:r>
          </w:p>
        </w:tc>
        <w:tc>
          <w:tcPr>
            <w:tcW w:type="dxa" w:w="2160"/>
            <w:shd w:fill="FFFFFF" w:val="clear"/>
            <w:tcMar>
              <w:top w:type="dxa" w:w="80"/>
              <w:left w:type="dxa" w:w="120"/>
              <w:bottom w:type="dxa" w:w="80"/>
              <w:right w:type="dxa" w:w="120"/>
            </w:tcMar>
          </w:tcPr>
          <w:p>
            <w:r>
              <w:rPr>
                <w:rFonts w:ascii="Arial" w:cs="Arial" w:eastAsia="Arial" w:hAnsi="Arial"/>
                <w:sz w:val="18"/>
                <w:szCs w:val="18"/>
              </w:rPr>
              <w:t>650,000</w:t>
            </w:r>
          </w:p>
        </w:tc>
        <w:tc>
          <w:tcPr>
            <w:tcW w:type="dxa" w:w="4200"/>
            <w:shd w:fill="FFFFFF" w:val="clear"/>
            <w:tcMar>
              <w:top w:type="dxa" w:w="80"/>
              <w:left w:type="dxa" w:w="120"/>
              <w:bottom w:type="dxa" w:w="80"/>
              <w:right w:type="dxa" w:w="120"/>
            </w:tcMar>
          </w:tcPr>
          <w:p>
            <w:r>
              <w:rPr>
                <w:rFonts w:ascii="Arial" w:cs="Arial" w:eastAsia="Arial" w:hAnsi="Arial"/>
                <w:sz w:val="18"/>
                <w:szCs w:val="18"/>
              </w:rPr>
              <w:t>Building / complex wired aggregation</w:t>
            </w:r>
          </w:p>
        </w:tc>
      </w:tr>
      <w:tr>
        <w:tc>
          <w:tcPr>
            <w:tcW w:type="dxa" w:w="3000"/>
            <w:shd w:fill="F2F7FB" w:val="clear"/>
            <w:tcMar>
              <w:top w:type="dxa" w:w="80"/>
              <w:left w:type="dxa" w:w="120"/>
              <w:bottom w:type="dxa" w:w="80"/>
              <w:right w:type="dxa" w:w="120"/>
            </w:tcMar>
          </w:tcPr>
          <w:p>
            <w:r>
              <w:rPr>
                <w:rFonts w:ascii="Arial" w:cs="Arial" w:eastAsia="Arial" w:hAnsi="Arial"/>
                <w:b/>
                <w:bCs/>
                <w:sz w:val="18"/>
                <w:szCs w:val="18"/>
              </w:rPr>
              <w:t>Total H6 Nodes</w:t>
            </w:r>
          </w:p>
        </w:tc>
        <w:tc>
          <w:tcPr>
            <w:tcW w:type="dxa" w:w="2160"/>
            <w:shd w:fill="F2F7FB" w:val="clear"/>
            <w:tcMar>
              <w:top w:type="dxa" w:w="80"/>
              <w:left w:type="dxa" w:w="120"/>
              <w:bottom w:type="dxa" w:w="80"/>
              <w:right w:type="dxa" w:w="120"/>
            </w:tcMar>
          </w:tcPr>
          <w:p>
            <w:r>
              <w:rPr>
                <w:rFonts w:ascii="Arial" w:cs="Arial" w:eastAsia="Arial" w:hAnsi="Arial"/>
                <w:b/>
                <w:bCs/>
                <w:sz w:val="18"/>
                <w:szCs w:val="18"/>
              </w:rPr>
              <w:t>approx. 1,090,000</w:t>
            </w:r>
          </w:p>
        </w:tc>
        <w:tc>
          <w:tcPr>
            <w:tcW w:type="dxa" w:w="4200"/>
            <w:shd w:fill="F2F7FB" w:val="clear"/>
            <w:tcMar>
              <w:top w:type="dxa" w:w="80"/>
              <w:left w:type="dxa" w:w="120"/>
              <w:bottom w:type="dxa" w:w="80"/>
              <w:right w:type="dxa" w:w="120"/>
            </w:tcMar>
          </w:tcPr>
          <w:p>
            <w:r>
              <w:rPr>
                <w:rFonts w:ascii="Arial" w:cs="Arial" w:eastAsia="Arial" w:hAnsi="Arial"/>
                <w:sz w:val="18"/>
                <w:szCs w:val="18"/>
              </w:rPr>
              <w:t>RAN + wired combined</w:t>
            </w:r>
          </w:p>
        </w:tc>
      </w:tr>
      <w:tr>
        <w:tc>
          <w:tcPr>
            <w:tcW w:type="dxa" w:w="3000"/>
            <w:shd w:fill="FFFFFF" w:val="clear"/>
            <w:tcMar>
              <w:top w:type="dxa" w:w="80"/>
              <w:left w:type="dxa" w:w="120"/>
              <w:bottom w:type="dxa" w:w="80"/>
              <w:right w:type="dxa" w:w="120"/>
            </w:tcMar>
          </w:tcPr>
          <w:p>
            <w:r>
              <w:rPr>
                <w:rFonts w:ascii="Arial" w:cs="Arial" w:eastAsia="Arial" w:hAnsi="Arial"/>
                <w:sz w:val="18"/>
                <w:szCs w:val="18"/>
              </w:rPr>
              <w:t>O8 Node</w:t>
            </w:r>
          </w:p>
        </w:tc>
        <w:tc>
          <w:tcPr>
            <w:tcW w:type="dxa" w:w="2160"/>
            <w:shd w:fill="FFFFFF" w:val="clear"/>
            <w:tcMar>
              <w:top w:type="dxa" w:w="80"/>
              <w:left w:type="dxa" w:w="120"/>
              <w:bottom w:type="dxa" w:w="80"/>
              <w:right w:type="dxa" w:w="120"/>
            </w:tcMar>
          </w:tcPr>
          <w:p>
            <w:r>
              <w:rPr>
                <w:rFonts w:ascii="Arial" w:cs="Arial" w:eastAsia="Arial" w:hAnsi="Arial"/>
                <w:sz w:val="18"/>
                <w:szCs w:val="18"/>
              </w:rPr>
              <w:t>2,521</w:t>
            </w:r>
          </w:p>
        </w:tc>
        <w:tc>
          <w:tcPr>
            <w:tcW w:type="dxa" w:w="4200"/>
            <w:shd w:fill="FFFFFF" w:val="clear"/>
            <w:tcMar>
              <w:top w:type="dxa" w:w="80"/>
              <w:left w:type="dxa" w:w="120"/>
              <w:bottom w:type="dxa" w:w="80"/>
              <w:right w:type="dxa" w:w="120"/>
            </w:tcMar>
          </w:tcPr>
          <w:p>
            <w:r>
              <w:rPr>
                <w:rFonts w:ascii="Arial" w:cs="Arial" w:eastAsia="Arial" w:hAnsi="Arial"/>
                <w:sz w:val="18"/>
                <w:szCs w:val="18"/>
              </w:rPr>
              <w:t>Urban aggregation and E2E management layer</w:t>
            </w:r>
          </w:p>
        </w:tc>
      </w:tr>
      <w:tr>
        <w:tc>
          <w:tcPr>
            <w:tcW w:type="dxa" w:w="3000"/>
            <w:shd w:fill="EBF3FB" w:val="clear"/>
            <w:tcMar>
              <w:top w:type="dxa" w:w="80"/>
              <w:left w:type="dxa" w:w="120"/>
              <w:bottom w:type="dxa" w:w="80"/>
              <w:right w:type="dxa" w:w="120"/>
            </w:tcMar>
          </w:tcPr>
          <w:p>
            <w:r>
              <w:rPr>
                <w:rFonts w:ascii="Arial" w:cs="Arial" w:eastAsia="Arial" w:hAnsi="Arial"/>
                <w:b/>
                <w:bCs/>
                <w:sz w:val="18"/>
                <w:szCs w:val="18"/>
              </w:rPr>
              <w:t>Total Optical Cable Length</w:t>
            </w:r>
          </w:p>
        </w:tc>
        <w:tc>
          <w:tcPr>
            <w:tcW w:type="dxa" w:w="2160"/>
            <w:shd w:fill="EBF3FB" w:val="clear"/>
            <w:tcMar>
              <w:top w:type="dxa" w:w="80"/>
              <w:left w:type="dxa" w:w="120"/>
              <w:bottom w:type="dxa" w:w="80"/>
              <w:right w:type="dxa" w:w="120"/>
            </w:tcMar>
          </w:tcPr>
          <w:p>
            <w:r>
              <w:rPr>
                <w:rFonts w:ascii="Arial" w:cs="Arial" w:eastAsia="Arial" w:hAnsi="Arial"/>
                <w:b/>
                <w:bCs/>
                <w:sz w:val="18"/>
                <w:szCs w:val="18"/>
              </w:rPr>
              <w:t>approx. 785,690 km</w:t>
            </w:r>
          </w:p>
        </w:tc>
        <w:tc>
          <w:tcPr>
            <w:tcW w:type="dxa" w:w="4200"/>
            <w:shd w:fill="EBF3FB" w:val="clear"/>
            <w:tcMar>
              <w:top w:type="dxa" w:w="80"/>
              <w:left w:type="dxa" w:w="120"/>
              <w:bottom w:type="dxa" w:w="80"/>
              <w:right w:type="dxa" w:w="120"/>
            </w:tcMar>
          </w:tcPr>
          <w:p>
            <w:r>
              <w:rPr>
                <w:rFonts w:ascii="Arial" w:cs="Arial" w:eastAsia="Arial" w:hAnsi="Arial"/>
                <w:sz w:val="18"/>
                <w:szCs w:val="18"/>
              </w:rPr>
              <w:t>Seg A–D + T0 + T1 combined (Rev.9 basis)</w:t>
            </w:r>
          </w:p>
        </w:tc>
      </w:tr>
    </w:tbl>
    <w:p>
      <w:r>
        <w:t xml:space="preserve"/>
      </w:r>
    </w:p>
    <w:p>
      <w:pPr>
        <w:pStyle w:val="Heading2"/>
        <w:spacing w:before="200" w:after="80"/>
      </w:pPr>
      <w:r>
        <w:rPr>
          <w:rFonts w:ascii="Arial" w:cs="Arial" w:eastAsia="Arial" w:hAnsi="Arial"/>
          <w:b/>
          <w:bCs/>
          <w:color w:val="2E75B6"/>
          <w:sz w:val="24"/>
          <w:szCs w:val="24"/>
        </w:rPr>
        <w:t>A.3 Equipment Unit Cost Assumptions</w:t>
      </w:r>
    </w:p>
    <w:p>
      <w:pPr>
        <w:spacing w:before="40" w:after="40"/>
      </w:pPr>
      <w:r>
        <w:rPr>
          <w:rFonts w:ascii="Arial" w:cs="Arial" w:eastAsia="Arial" w:hAnsi="Arial"/>
          <w:color w:val="595959"/>
          <w:sz w:val="16"/>
          <w:szCs w:val="16"/>
        </w:rPr>
        <w:t>※ Unit costs assume industry-average pricing following mass production and standardization.</w:t>
      </w:r>
    </w:p>
    <w:tbl>
      <w:tblPr>
        <w:tblW w:type="dxa" w:w="9360"/>
        <w:tblBorders>
          <w:top w:val="single" w:color="1F4E79" w:sz="4"/>
          <w:left w:val="single" w:color="1F4E79" w:sz="4"/>
          <w:bottom w:val="single" w:color="1F4E79" w:sz="4"/>
          <w:right w:val="single" w:color="1F4E79" w:sz="4"/>
          <w:insideH w:val="single" w:color="CCCCCC" w:sz="1"/>
          <w:insideV w:val="single" w:color="CCCCCC" w:sz="1"/>
        </w:tblBorders>
      </w:tblPr>
      <w:tblGrid>
        <w:gridCol w:w="3000"/>
        <w:gridCol w:w="3000"/>
        <w:gridCol w:w="3360"/>
      </w:tblGrid>
      <w:tr>
        <w:tc>
          <w:tcPr>
            <w:tcW w:type="dxa" w:w="3000"/>
            <w:shd w:fill="1F4E79" w:val="clear"/>
            <w:tcMar>
              <w:top w:type="dxa" w:w="80"/>
              <w:left w:type="dxa" w:w="120"/>
              <w:bottom w:type="dxa" w:w="80"/>
              <w:right w:type="dxa" w:w="120"/>
            </w:tcMar>
          </w:tcPr>
          <w:p>
            <w:r>
              <w:rPr>
                <w:rFonts w:ascii="Arial" w:cs="Arial" w:eastAsia="Arial" w:hAnsi="Arial"/>
                <w:b/>
                <w:bCs/>
                <w:color w:val="FFFFFF"/>
                <w:sz w:val="18"/>
                <w:szCs w:val="18"/>
              </w:rPr>
              <w:t>Equipment</w:t>
            </w:r>
          </w:p>
        </w:tc>
        <w:tc>
          <w:tcPr>
            <w:tcW w:type="dxa" w:w="3000"/>
            <w:shd w:fill="1F4E79" w:val="clear"/>
            <w:tcMar>
              <w:top w:type="dxa" w:w="80"/>
              <w:left w:type="dxa" w:w="120"/>
              <w:bottom w:type="dxa" w:w="80"/>
              <w:right w:type="dxa" w:w="120"/>
            </w:tcMar>
          </w:tcPr>
          <w:p>
            <w:r>
              <w:rPr>
                <w:rFonts w:ascii="Arial" w:cs="Arial" w:eastAsia="Arial" w:hAnsi="Arial"/>
                <w:b/>
                <w:bCs/>
                <w:color w:val="FFFFFF"/>
                <w:sz w:val="18"/>
                <w:szCs w:val="18"/>
              </w:rPr>
              <w:t>Unit Cost Assumption</w:t>
            </w:r>
          </w:p>
        </w:tc>
        <w:tc>
          <w:tcPr>
            <w:tcW w:type="dxa" w:w="3360"/>
            <w:shd w:fill="1F4E79" w:val="clear"/>
            <w:tcMar>
              <w:top w:type="dxa" w:w="80"/>
              <w:left w:type="dxa" w:w="120"/>
              <w:bottom w:type="dxa" w:w="80"/>
              <w:right w:type="dxa" w:w="120"/>
            </w:tcMar>
          </w:tcPr>
          <w:p>
            <w:r>
              <w:rPr>
                <w:rFonts w:ascii="Arial" w:cs="Arial" w:eastAsia="Arial" w:hAnsi="Arial"/>
                <w:b/>
                <w:bCs/>
                <w:color w:val="FFFFFF"/>
                <w:sz w:val="18"/>
                <w:szCs w:val="18"/>
              </w:rPr>
              <w:t>Note</w:t>
            </w:r>
          </w:p>
        </w:tc>
      </w:tr>
      <w:tr>
        <w:tc>
          <w:tcPr>
            <w:tcW w:type="dxa" w:w="3000"/>
            <w:shd w:fill="F2F7FB" w:val="clear"/>
            <w:tcMar>
              <w:top w:type="dxa" w:w="80"/>
              <w:left w:type="dxa" w:w="120"/>
              <w:bottom w:type="dxa" w:w="80"/>
              <w:right w:type="dxa" w:w="120"/>
            </w:tcMar>
          </w:tcPr>
          <w:p>
            <w:r>
              <w:rPr>
                <w:rFonts w:ascii="Arial" w:cs="Arial" w:eastAsia="Arial" w:hAnsi="Arial"/>
                <w:sz w:val="18"/>
                <w:szCs w:val="18"/>
              </w:rPr>
              <w:t>T4 Node</w:t>
            </w:r>
          </w:p>
        </w:tc>
        <w:tc>
          <w:tcPr>
            <w:tcW w:type="dxa" w:w="3000"/>
            <w:shd w:fill="F2F7FB" w:val="clear"/>
            <w:tcMar>
              <w:top w:type="dxa" w:w="80"/>
              <w:left w:type="dxa" w:w="120"/>
              <w:bottom w:type="dxa" w:w="80"/>
              <w:right w:type="dxa" w:w="120"/>
            </w:tcMar>
          </w:tcPr>
          <w:p>
            <w:r>
              <w:rPr>
                <w:rFonts w:ascii="Arial" w:cs="Arial" w:eastAsia="Arial" w:hAnsi="Arial"/>
                <w:sz w:val="18"/>
                <w:szCs w:val="18"/>
              </w:rPr>
              <w:t>$1,480 (KRW 2M)</w:t>
            </w:r>
          </w:p>
        </w:tc>
        <w:tc>
          <w:tcPr>
            <w:tcW w:type="dxa" w:w="3360"/>
            <w:shd w:fill="F2F7FB" w:val="clear"/>
            <w:tcMar>
              <w:top w:type="dxa" w:w="80"/>
              <w:left w:type="dxa" w:w="120"/>
              <w:bottom w:type="dxa" w:w="80"/>
              <w:right w:type="dxa" w:w="120"/>
            </w:tcMar>
          </w:tcPr>
          <w:p>
            <w:r>
              <w:rPr>
                <w:rFonts w:ascii="Arial" w:cs="Arial" w:eastAsia="Arial" w:hAnsi="Arial"/>
                <w:sz w:val="18"/>
                <w:szCs w:val="18"/>
              </w:rPr>
              <w:t>Single unit price</w:t>
            </w:r>
          </w:p>
        </w:tc>
      </w:tr>
      <w:tr>
        <w:tc>
          <w:tcPr>
            <w:tcW w:type="dxa" w:w="3000"/>
            <w:shd w:fill="FFFFFF" w:val="clear"/>
            <w:tcMar>
              <w:top w:type="dxa" w:w="80"/>
              <w:left w:type="dxa" w:w="120"/>
              <w:bottom w:type="dxa" w:w="80"/>
              <w:right w:type="dxa" w:w="120"/>
            </w:tcMar>
          </w:tcPr>
          <w:p>
            <w:r>
              <w:rPr>
                <w:rFonts w:ascii="Arial" w:cs="Arial" w:eastAsia="Arial" w:hAnsi="Arial"/>
                <w:sz w:val="18"/>
                <w:szCs w:val="18"/>
              </w:rPr>
              <w:t>H6 Node</w:t>
            </w:r>
          </w:p>
        </w:tc>
        <w:tc>
          <w:tcPr>
            <w:tcW w:type="dxa" w:w="3000"/>
            <w:shd w:fill="FFFFFF" w:val="clear"/>
            <w:tcMar>
              <w:top w:type="dxa" w:w="80"/>
              <w:left w:type="dxa" w:w="120"/>
              <w:bottom w:type="dxa" w:w="80"/>
              <w:right w:type="dxa" w:w="120"/>
            </w:tcMar>
          </w:tcPr>
          <w:p>
            <w:r>
              <w:rPr>
                <w:rFonts w:ascii="Arial" w:cs="Arial" w:eastAsia="Arial" w:hAnsi="Arial"/>
                <w:sz w:val="18"/>
                <w:szCs w:val="18"/>
              </w:rPr>
              <w:t>$5,930 (KRW 8M)</w:t>
            </w:r>
          </w:p>
        </w:tc>
        <w:tc>
          <w:tcPr>
            <w:tcW w:type="dxa" w:w="3360"/>
            <w:shd w:fill="FFFFFF" w:val="clear"/>
            <w:tcMar>
              <w:top w:type="dxa" w:w="80"/>
              <w:left w:type="dxa" w:w="120"/>
              <w:bottom w:type="dxa" w:w="80"/>
              <w:right w:type="dxa" w:w="120"/>
            </w:tcMar>
          </w:tcPr>
          <w:p>
            <w:r>
              <w:rPr>
                <w:rFonts w:ascii="Arial" w:cs="Arial" w:eastAsia="Arial" w:hAnsi="Arial"/>
                <w:sz w:val="18"/>
                <w:szCs w:val="18"/>
              </w:rPr>
              <w:t>Single unit price</w:t>
            </w:r>
          </w:p>
        </w:tc>
      </w:tr>
      <w:tr>
        <w:tc>
          <w:tcPr>
            <w:tcW w:type="dxa" w:w="3000"/>
            <w:shd w:fill="F2F7FB" w:val="clear"/>
            <w:tcMar>
              <w:top w:type="dxa" w:w="80"/>
              <w:left w:type="dxa" w:w="120"/>
              <w:bottom w:type="dxa" w:w="80"/>
              <w:right w:type="dxa" w:w="120"/>
            </w:tcMar>
          </w:tcPr>
          <w:p>
            <w:r>
              <w:rPr>
                <w:rFonts w:ascii="Arial" w:cs="Arial" w:eastAsia="Arial" w:hAnsi="Arial"/>
                <w:sz w:val="18"/>
                <w:szCs w:val="18"/>
              </w:rPr>
              <w:t>RU (Radio Unit)</w:t>
            </w:r>
          </w:p>
        </w:tc>
        <w:tc>
          <w:tcPr>
            <w:tcW w:type="dxa" w:w="3000"/>
            <w:shd w:fill="F2F7FB" w:val="clear"/>
            <w:tcMar>
              <w:top w:type="dxa" w:w="80"/>
              <w:left w:type="dxa" w:w="120"/>
              <w:bottom w:type="dxa" w:w="80"/>
              <w:right w:type="dxa" w:w="120"/>
            </w:tcMar>
          </w:tcPr>
          <w:p>
            <w:r>
              <w:rPr>
                <w:rFonts w:ascii="Arial" w:cs="Arial" w:eastAsia="Arial" w:hAnsi="Arial"/>
                <w:sz w:val="18"/>
                <w:szCs w:val="18"/>
              </w:rPr>
              <w:t>$2,200–$5,930 (KRW 3M–8M)</w:t>
            </w:r>
          </w:p>
        </w:tc>
        <w:tc>
          <w:tcPr>
            <w:tcW w:type="dxa" w:w="3360"/>
            <w:shd w:fill="F2F7FB" w:val="clear"/>
            <w:tcMar>
              <w:top w:type="dxa" w:w="80"/>
              <w:left w:type="dxa" w:w="120"/>
              <w:bottom w:type="dxa" w:w="80"/>
              <w:right w:type="dxa" w:w="120"/>
            </w:tcMar>
          </w:tcPr>
          <w:p>
            <w:r>
              <w:rPr>
                <w:rFonts w:ascii="Arial" w:cs="Arial" w:eastAsia="Arial" w:hAnsi="Arial"/>
                <w:sz w:val="18"/>
                <w:szCs w:val="18"/>
              </w:rPr>
              <w:t>Low / Mid / High scenario</w:t>
            </w:r>
          </w:p>
        </w:tc>
      </w:tr>
      <w:tr>
        <w:tc>
          <w:tcPr>
            <w:tcW w:type="dxa" w:w="3000"/>
            <w:shd w:fill="FFFFFF" w:val="clear"/>
            <w:tcMar>
              <w:top w:type="dxa" w:w="80"/>
              <w:left w:type="dxa" w:w="120"/>
              <w:bottom w:type="dxa" w:w="80"/>
              <w:right w:type="dxa" w:w="120"/>
            </w:tcMar>
          </w:tcPr>
          <w:p>
            <w:r>
              <w:rPr>
                <w:rFonts w:ascii="Arial" w:cs="Arial" w:eastAsia="Arial" w:hAnsi="Arial"/>
                <w:sz w:val="18"/>
                <w:szCs w:val="18"/>
              </w:rPr>
              <w:t>O8 Node</w:t>
            </w:r>
          </w:p>
        </w:tc>
        <w:tc>
          <w:tcPr>
            <w:tcW w:type="dxa" w:w="3000"/>
            <w:shd w:fill="FFFFFF" w:val="clear"/>
            <w:tcMar>
              <w:top w:type="dxa" w:w="80"/>
              <w:left w:type="dxa" w:w="120"/>
              <w:bottom w:type="dxa" w:w="80"/>
              <w:right w:type="dxa" w:w="120"/>
            </w:tcMar>
          </w:tcPr>
          <w:p>
            <w:r>
              <w:rPr>
                <w:rFonts w:ascii="Arial" w:cs="Arial" w:eastAsia="Arial" w:hAnsi="Arial"/>
                <w:sz w:val="18"/>
                <w:szCs w:val="18"/>
              </w:rPr>
              <w:t>$14,800–$22,200 (KRW 20M–30M)</w:t>
            </w:r>
          </w:p>
        </w:tc>
        <w:tc>
          <w:tcPr>
            <w:tcW w:type="dxa" w:w="3360"/>
            <w:shd w:fill="FFFFFF" w:val="clear"/>
            <w:tcMar>
              <w:top w:type="dxa" w:w="80"/>
              <w:left w:type="dxa" w:w="120"/>
              <w:bottom w:type="dxa" w:w="80"/>
              <w:right w:type="dxa" w:w="120"/>
            </w:tcMar>
          </w:tcPr>
          <w:p>
            <w:r>
              <w:rPr>
                <w:rFonts w:ascii="Arial" w:cs="Arial" w:eastAsia="Arial" w:hAnsi="Arial"/>
                <w:sz w:val="18"/>
                <w:szCs w:val="18"/>
              </w:rPr>
              <w:t>Low / High scenario</w:t>
            </w:r>
          </w:p>
        </w:tc>
      </w:tr>
    </w:tbl>
    <w:p>
      <w:r>
        <w:t xml:space="preserve"/>
      </w:r>
    </w:p>
    <w:p>
      <w:pPr>
        <w:pStyle w:val="Heading2"/>
        <w:spacing w:before="200" w:after="80"/>
      </w:pPr>
      <w:r>
        <w:rPr>
          <w:rFonts w:ascii="Arial" w:cs="Arial" w:eastAsia="Arial" w:hAnsi="Arial"/>
          <w:b/>
          <w:bCs/>
          <w:color w:val="2E75B6"/>
          <w:sz w:val="24"/>
          <w:szCs w:val="24"/>
        </w:rPr>
        <w:t>A.4 Seoul Velsanet Total CAPEX Scenarios</w:t>
      </w:r>
    </w:p>
    <w:tbl>
      <w:tblPr>
        <w:tblW w:type="dxa" w:w="9360"/>
        <w:tblBorders>
          <w:top w:val="single" w:color="1F4E79" w:sz="4"/>
          <w:left w:val="single" w:color="1F4E79" w:sz="4"/>
          <w:bottom w:val="single" w:color="1F4E79" w:sz="4"/>
          <w:right w:val="single" w:color="1F4E79" w:sz="4"/>
          <w:insideH w:val="single" w:color="CCCCCC" w:sz="1"/>
          <w:insideV w:val="single" w:color="CCCCCC" w:sz="1"/>
        </w:tblBorders>
      </w:tblPr>
      <w:tblGrid>
        <w:gridCol w:w="3000"/>
        <w:gridCol w:w="2120"/>
        <w:gridCol w:w="2120"/>
        <w:gridCol w:w="2120"/>
      </w:tblGrid>
      <w:tr>
        <w:tc>
          <w:tcPr>
            <w:tcW w:type="dxa" w:w="3000"/>
            <w:shd w:fill="1F4E79" w:val="clear"/>
            <w:tcMar>
              <w:top w:type="dxa" w:w="80"/>
              <w:left w:type="dxa" w:w="120"/>
              <w:bottom w:type="dxa" w:w="80"/>
              <w:right w:type="dxa" w:w="120"/>
            </w:tcMar>
          </w:tcPr>
          <w:p>
            <w:r>
              <w:rPr>
                <w:rFonts w:ascii="Arial" w:cs="Arial" w:eastAsia="Arial" w:hAnsi="Arial"/>
                <w:b/>
                <w:bCs/>
                <w:color w:val="FFFFFF"/>
                <w:sz w:val="18"/>
                <w:szCs w:val="18"/>
              </w:rPr>
              <w:t>Item</w:t>
            </w:r>
          </w:p>
        </w:tc>
        <w:tc>
          <w:tcPr>
            <w:tcW w:type="dxa" w:w="2120"/>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Existing Infrastructure Reuse</w:t>
            </w:r>
          </w:p>
        </w:tc>
        <w:tc>
          <w:tcPr>
            <w:tcW w:type="dxa" w:w="2120"/>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Mixed Build</w:t>
            </w:r>
          </w:p>
        </w:tc>
        <w:tc>
          <w:tcPr>
            <w:tcW w:type="dxa" w:w="2120"/>
            <w:shd w:fill="1F4E79" w:val="clear"/>
            <w:tcMar>
              <w:top w:type="dxa" w:w="80"/>
              <w:left w:type="dxa" w:w="120"/>
              <w:bottom w:type="dxa" w:w="80"/>
              <w:right w:type="dxa" w:w="120"/>
            </w:tcMar>
          </w:tcPr>
          <w:p>
            <w:pPr>
              <w:jc w:val="center"/>
            </w:pPr>
            <w:r>
              <w:rPr>
                <w:rFonts w:ascii="Arial" w:cs="Arial" w:eastAsia="Arial" w:hAnsi="Arial"/>
                <w:b/>
                <w:bCs/>
                <w:color w:val="FFFFFF"/>
                <w:sz w:val="18"/>
                <w:szCs w:val="18"/>
              </w:rPr>
              <w:t>Greenfield Build</w:t>
            </w:r>
          </w:p>
        </w:tc>
      </w:tr>
      <w:tr>
        <w:tc>
          <w:tcPr>
            <w:tcW w:type="dxa" w:w="3000"/>
            <w:shd w:fill="F2F7FB" w:val="clear"/>
            <w:tcMar>
              <w:top w:type="dxa" w:w="80"/>
              <w:left w:type="dxa" w:w="120"/>
              <w:bottom w:type="dxa" w:w="80"/>
              <w:right w:type="dxa" w:w="120"/>
            </w:tcMar>
          </w:tcPr>
          <w:p>
            <w:r>
              <w:rPr>
                <w:rFonts w:ascii="Arial" w:cs="Arial" w:eastAsia="Arial" w:hAnsi="Arial"/>
                <w:sz w:val="18"/>
                <w:szCs w:val="18"/>
              </w:rPr>
              <w:t>Equipment CAPEX</w:t>
            </w:r>
          </w:p>
        </w:tc>
        <w:tc>
          <w:tcPr>
            <w:tcW w:type="dxa" w:w="2120"/>
            <w:shd w:fill="F2F7FB" w:val="clear"/>
            <w:tcMar>
              <w:top w:type="dxa" w:w="80"/>
              <w:left w:type="dxa" w:w="120"/>
              <w:bottom w:type="dxa" w:w="80"/>
              <w:right w:type="dxa" w:w="120"/>
            </w:tcMar>
          </w:tcPr>
          <w:p>
            <w:pPr>
              <w:jc w:val="center"/>
            </w:pPr>
            <w:r>
              <w:rPr>
                <w:rFonts w:ascii="Arial" w:cs="Arial" w:eastAsia="Arial" w:hAnsi="Arial"/>
                <w:sz w:val="18"/>
                <w:szCs w:val="18"/>
              </w:rPr>
              <w:t>approx. $16B–$19B</w:t>
            </w:r>
          </w:p>
        </w:tc>
        <w:tc>
          <w:tcPr>
            <w:tcW w:type="dxa" w:w="2120"/>
            <w:shd w:fill="F2F7FB" w:val="clear"/>
            <w:tcMar>
              <w:top w:type="dxa" w:w="80"/>
              <w:left w:type="dxa" w:w="120"/>
              <w:bottom w:type="dxa" w:w="80"/>
              <w:right w:type="dxa" w:w="120"/>
            </w:tcMar>
          </w:tcPr>
          <w:p>
            <w:pPr>
              <w:jc w:val="center"/>
            </w:pPr>
            <w:r>
              <w:rPr>
                <w:rFonts w:ascii="Arial" w:cs="Arial" w:eastAsia="Arial" w:hAnsi="Arial"/>
                <w:sz w:val="18"/>
                <w:szCs w:val="18"/>
              </w:rPr>
              <w:t>approx. $16B–$19B</w:t>
            </w:r>
          </w:p>
        </w:tc>
        <w:tc>
          <w:tcPr>
            <w:tcW w:type="dxa" w:w="2120"/>
            <w:shd w:fill="F2F7FB" w:val="clear"/>
            <w:tcMar>
              <w:top w:type="dxa" w:w="80"/>
              <w:left w:type="dxa" w:w="120"/>
              <w:bottom w:type="dxa" w:w="80"/>
              <w:right w:type="dxa" w:w="120"/>
            </w:tcMar>
          </w:tcPr>
          <w:p>
            <w:pPr>
              <w:jc w:val="center"/>
            </w:pPr>
            <w:r>
              <w:rPr>
                <w:rFonts w:ascii="Arial" w:cs="Arial" w:eastAsia="Arial" w:hAnsi="Arial"/>
                <w:sz w:val="18"/>
                <w:szCs w:val="18"/>
              </w:rPr>
              <w:t>approx. $16B–$19B</w:t>
            </w:r>
          </w:p>
        </w:tc>
      </w:tr>
      <w:tr>
        <w:tc>
          <w:tcPr>
            <w:tcW w:type="dxa" w:w="3000"/>
            <w:shd w:fill="FFFFFF" w:val="clear"/>
            <w:tcMar>
              <w:top w:type="dxa" w:w="80"/>
              <w:left w:type="dxa" w:w="120"/>
              <w:bottom w:type="dxa" w:w="80"/>
              <w:right w:type="dxa" w:w="120"/>
            </w:tcMar>
          </w:tcPr>
          <w:p>
            <w:r>
              <w:rPr>
                <w:rFonts w:ascii="Arial" w:cs="Arial" w:eastAsia="Arial" w:hAnsi="Arial"/>
                <w:sz w:val="18"/>
                <w:szCs w:val="18"/>
              </w:rPr>
              <w:t>Optical Infrastructure Cost (per km)</w:t>
            </w:r>
          </w:p>
        </w:tc>
        <w:tc>
          <w:tcPr>
            <w:tcW w:type="dxa" w:w="2120"/>
            <w:shd w:fill="FFFFFF" w:val="clear"/>
            <w:tcMar>
              <w:top w:type="dxa" w:w="80"/>
              <w:left w:type="dxa" w:w="120"/>
              <w:bottom w:type="dxa" w:w="80"/>
              <w:right w:type="dxa" w:w="120"/>
            </w:tcMar>
          </w:tcPr>
          <w:p>
            <w:pPr>
              <w:jc w:val="center"/>
            </w:pPr>
            <w:r>
              <w:rPr>
                <w:rFonts w:ascii="Arial" w:cs="Arial" w:eastAsia="Arial" w:hAnsi="Arial"/>
                <w:sz w:val="18"/>
                <w:szCs w:val="18"/>
              </w:rPr>
              <w:t>$7,400/km → approx. $5.8B</w:t>
            </w:r>
          </w:p>
        </w:tc>
        <w:tc>
          <w:tcPr>
            <w:tcW w:type="dxa" w:w="2120"/>
            <w:shd w:fill="FFFFFF" w:val="clear"/>
            <w:tcMar>
              <w:top w:type="dxa" w:w="80"/>
              <w:left w:type="dxa" w:w="120"/>
              <w:bottom w:type="dxa" w:w="80"/>
              <w:right w:type="dxa" w:w="120"/>
            </w:tcMar>
          </w:tcPr>
          <w:p>
            <w:pPr>
              <w:jc w:val="center"/>
            </w:pPr>
            <w:r>
              <w:rPr>
                <w:rFonts w:ascii="Arial" w:cs="Arial" w:eastAsia="Arial" w:hAnsi="Arial"/>
                <w:sz w:val="18"/>
                <w:szCs w:val="18"/>
              </w:rPr>
              <w:t>$14,800/km → approx. $11.6B</w:t>
            </w:r>
          </w:p>
        </w:tc>
        <w:tc>
          <w:tcPr>
            <w:tcW w:type="dxa" w:w="2120"/>
            <w:shd w:fill="FFFFFF" w:val="clear"/>
            <w:tcMar>
              <w:top w:type="dxa" w:w="80"/>
              <w:left w:type="dxa" w:w="120"/>
              <w:bottom w:type="dxa" w:w="80"/>
              <w:right w:type="dxa" w:w="120"/>
            </w:tcMar>
          </w:tcPr>
          <w:p>
            <w:pPr>
              <w:jc w:val="center"/>
            </w:pPr>
            <w:r>
              <w:rPr>
                <w:rFonts w:ascii="Arial" w:cs="Arial" w:eastAsia="Arial" w:hAnsi="Arial"/>
                <w:sz w:val="18"/>
                <w:szCs w:val="18"/>
              </w:rPr>
              <w:t>$37,000/km → approx. $29.1B</w:t>
            </w:r>
          </w:p>
        </w:tc>
      </w:tr>
      <w:tr>
        <w:tc>
          <w:tcPr>
            <w:tcW w:type="dxa" w:w="3000"/>
            <w:shd w:fill="1F4E79" w:val="clear"/>
            <w:tcMar>
              <w:top w:type="dxa" w:w="80"/>
              <w:left w:type="dxa" w:w="120"/>
              <w:bottom w:type="dxa" w:w="80"/>
              <w:right w:type="dxa" w:w="120"/>
            </w:tcMar>
          </w:tcPr>
          <w:p>
            <w:r>
              <w:rPr>
                <w:rFonts w:ascii="Arial" w:cs="Arial" w:eastAsia="Arial" w:hAnsi="Arial"/>
                <w:b/>
                <w:bCs/>
                <w:color w:val="FFFFFF"/>
                <w:sz w:val="18"/>
                <w:szCs w:val="18"/>
              </w:rPr>
              <w:t>Total CAPEX Estimate</w:t>
            </w:r>
          </w:p>
        </w:tc>
        <w:tc>
          <w:tcPr>
            <w:tcW w:type="dxa" w:w="2120"/>
            <w:shd w:fill="D6E4F0" w:val="clear"/>
            <w:tcMar>
              <w:top w:type="dxa" w:w="80"/>
              <w:left w:type="dxa" w:w="120"/>
              <w:bottom w:type="dxa" w:w="80"/>
              <w:right w:type="dxa" w:w="120"/>
            </w:tcMar>
          </w:tcPr>
          <w:p>
            <w:pPr>
              <w:jc w:val="center"/>
            </w:pPr>
            <w:r>
              <w:rPr>
                <w:rFonts w:ascii="Arial" w:cs="Arial" w:eastAsia="Arial" w:hAnsi="Arial"/>
                <w:b/>
                <w:bCs/>
                <w:sz w:val="18"/>
                <w:szCs w:val="18"/>
              </w:rPr>
              <w:t>approx. $22B–$25B</w:t>
            </w:r>
          </w:p>
        </w:tc>
        <w:tc>
          <w:tcPr>
            <w:tcW w:type="dxa" w:w="2120"/>
            <w:shd w:fill="D6E4F0" w:val="clear"/>
            <w:tcMar>
              <w:top w:type="dxa" w:w="80"/>
              <w:left w:type="dxa" w:w="120"/>
              <w:bottom w:type="dxa" w:w="80"/>
              <w:right w:type="dxa" w:w="120"/>
            </w:tcMar>
          </w:tcPr>
          <w:p>
            <w:pPr>
              <w:jc w:val="center"/>
            </w:pPr>
            <w:r>
              <w:rPr>
                <w:rFonts w:ascii="Arial" w:cs="Arial" w:eastAsia="Arial" w:hAnsi="Arial"/>
                <w:b/>
                <w:bCs/>
                <w:sz w:val="18"/>
                <w:szCs w:val="18"/>
              </w:rPr>
              <w:t>approx. $28B–$31B</w:t>
            </w:r>
          </w:p>
        </w:tc>
        <w:tc>
          <w:tcPr>
            <w:tcW w:type="dxa" w:w="2120"/>
            <w:shd w:fill="D6E4F0" w:val="clear"/>
            <w:tcMar>
              <w:top w:type="dxa" w:w="80"/>
              <w:left w:type="dxa" w:w="120"/>
              <w:bottom w:type="dxa" w:w="80"/>
              <w:right w:type="dxa" w:w="120"/>
            </w:tcMar>
          </w:tcPr>
          <w:p>
            <w:pPr>
              <w:jc w:val="center"/>
            </w:pPr>
            <w:r>
              <w:rPr>
                <w:rFonts w:ascii="Arial" w:cs="Arial" w:eastAsia="Arial" w:hAnsi="Arial"/>
                <w:b/>
                <w:bCs/>
                <w:sz w:val="18"/>
                <w:szCs w:val="18"/>
              </w:rPr>
              <w:t>approx. $45B–$48B</w:t>
            </w:r>
          </w:p>
        </w:tc>
      </w:tr>
    </w:tbl>
    <w:p>
      <w:r>
        <w:t xml:space="preserve"/>
      </w:r>
    </w:p>
    <w:p>
      <w:pPr>
        <w:pStyle w:val="Heading2"/>
        <w:spacing w:before="200" w:after="80"/>
      </w:pPr>
      <w:r>
        <w:rPr>
          <w:rFonts w:ascii="Arial" w:cs="Arial" w:eastAsia="Arial" w:hAnsi="Arial"/>
          <w:b/>
          <w:bCs/>
          <w:color w:val="2E75B6"/>
          <w:sz w:val="24"/>
          <w:szCs w:val="24"/>
        </w:rPr>
        <w:t>A.5 Structural Significance</w:t>
      </w:r>
    </w:p>
    <w:p>
      <w:pPr>
        <w:spacing w:before="60" w:after="60"/>
      </w:pPr>
      <w:r>
        <w:rPr>
          <w:rFonts w:ascii="Arial" w:cs="Arial" w:eastAsia="Arial" w:hAnsi="Arial"/>
          <w:sz w:val="18"/>
          <w:szCs w:val="18"/>
        </w:rPr>
        <w:t xml:space="preserve">Velsanet infrastructure costs represent more than mobile network investment. This architecture consolidates mobile networks, wired access networks, IoT connectivity, V2X communication infrastructure, and AI/robotics connectivity into a single structural optical infrastructure.</w:t>
      </w:r>
    </w:p>
    <w:p>
      <w:pPr>
        <w:pBdr>
          <w:left w:val="single" w:color="2E75B6" w:sz="12" w:space="12"/>
        </w:pBdr>
        <w:spacing w:before="60" w:after="60"/>
        <w:ind w:left="360"/>
      </w:pPr>
      <w:r>
        <w:rPr>
          <w:rFonts w:ascii="Arial" w:cs="Arial" w:eastAsia="Arial" w:hAnsi="Arial"/>
          <w:i/>
          <w:iCs/>
          <w:color w:val="1F4E79"/>
          <w:sz w:val="18"/>
          <w:szCs w:val="18"/>
        </w:rPr>
        <w:t xml:space="preserve">This architecture replaces multiple legacy networks (FTTx, mobile backhaul, metro rings, aggregation layers) with a unified optical infrastructure.</w:t>
      </w:r>
    </w:p>
    <w:p>
      <w:pPr>
        <w:spacing w:before="60" w:after="60"/>
      </w:pPr>
      <w:r>
        <w:rPr>
          <w:rFonts w:ascii="Arial" w:cs="Arial" w:eastAsia="Arial" w:hAnsi="Arial"/>
          <w:sz w:val="18"/>
          <w:szCs w:val="18"/>
        </w:rPr>
        <w:t xml:space="preserve">Velsanet is best understood not as a telecommunications investment but as a city-scale digital infrastructure redesign project — restructuring Seoul's fragmented legacy infrastructure into a single structural network.</w:t>
      </w:r>
    </w:p>
    <w:p>
      <w:pPr>
        <w:spacing w:before="240" w:after="60"/>
        <w:jc w:val="center"/>
      </w:pPr>
      <w:r>
        <w:rPr>
          <w:rFonts w:ascii="Arial" w:cs="Arial" w:eastAsia="Arial" w:hAnsi="Arial"/>
          <w:color w:val="595959"/>
          <w:sz w:val="16"/>
          <w:szCs w:val="16"/>
        </w:rPr>
        <w:t>Velsanet Architecture Group · Republic of Korea · 2026</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F4E79"/>
      <w:sz w:val="32"/>
      <w:szCs w:val="32"/>
    </w:rPr>
  </w:style>
  <w:style w:type="paragraph" w:styleId="Heading2">
    <w:name w:val="Heading 2"/>
    <w:basedOn w:val="Normal"/>
    <w:next w:val="Normal"/>
    <w:qFormat/>
    <w:pPr>
      <w:spacing w:before="240" w:after="80"/>
      <w:outlineLvl w:val="1"/>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2026-03-07T16:00:23.100Z</dcterms:created>
  <dcterms:modified xsi:type="dcterms:W3CDTF">2026-03-07T16:00:23.101Z</dcterms:modified>
</cp:coreProperties>
</file>

<file path=docProps/custom.xml><?xml version="1.0" encoding="utf-8"?>
<Properties xmlns="http://schemas.openxmlformats.org/officeDocument/2006/custom-properties" xmlns:vt="http://schemas.openxmlformats.org/officeDocument/2006/docPropsVTypes"/>
</file>